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1" w:rsidRDefault="00EC593F" w:rsidP="00A33EA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109220</wp:posOffset>
            </wp:positionV>
            <wp:extent cx="791210" cy="947420"/>
            <wp:effectExtent l="1905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9C0">
        <w:pict>
          <v:rect id="_x0000_s1027" style="position:absolute;margin-left:-12.85pt;margin-top:4.85pt;width:208.8pt;height:90pt;z-index:251658240;mso-position-horizontal-relative:text;mso-position-vertical-relative:text" filled="f" strokecolor="white">
            <v:textbox style="mso-next-textbox:#_x0000_s1027" inset="1pt,1pt,1pt,1pt">
              <w:txbxContent>
                <w:p w:rsidR="00A33EA1" w:rsidRPr="00AB2D8E" w:rsidRDefault="00EC593F" w:rsidP="00A33EA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>Баш</w:t>
                  </w:r>
                  <w:r w:rsidRPr="00AB2D8E">
                    <w:rPr>
                      <w:rFonts w:ascii="Verdana" w:hAnsi="Verdana"/>
                      <w:b/>
                      <w:lang w:val="en-US"/>
                    </w:rPr>
                    <w:t>k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ортостан</w:t>
                  </w:r>
                  <w:proofErr w:type="spellEnd"/>
                  <w:r w:rsidR="00A33EA1" w:rsidRPr="00AB2D8E">
                    <w:rPr>
                      <w:rFonts w:ascii="Verdana" w:hAnsi="Verdana"/>
                      <w:b/>
                    </w:rPr>
                    <w:t xml:space="preserve"> Республика</w:t>
                  </w:r>
                  <w:r w:rsidR="00A33EA1" w:rsidRPr="00AB2D8E">
                    <w:rPr>
                      <w:rFonts w:ascii="Verdana" w:hAnsi="Verdana"/>
                      <w:b/>
                      <w:lang w:val="en-US"/>
                    </w:rPr>
                    <w:t>h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ы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Дыуан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районы 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муниципаль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районынын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 xml:space="preserve">Вознесенка 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 советы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билэмэпе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хакимиэте</w:t>
                  </w:r>
                  <w:proofErr w:type="spellEnd"/>
                </w:p>
                <w:p w:rsidR="00A33EA1" w:rsidRDefault="00A33EA1" w:rsidP="00A33EA1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0B69C0">
        <w:pict>
          <v:rect id="_x0000_s1026" style="position:absolute;margin-left:302.15pt;margin-top:4.85pt;width:202.95pt;height:106.55pt;z-index:251657216;mso-position-horizontal-relative:text;mso-position-vertical-relative:text" filled="f" strokecolor="white">
            <v:textbox style="mso-next-textbox:#_x0000_s1026" inset="1pt,1pt,1pt,1pt">
              <w:txbxContent>
                <w:p w:rsidR="00A33EA1" w:rsidRPr="00AB2D8E" w:rsidRDefault="00A33EA1" w:rsidP="00A33EA1">
                  <w:pPr>
                    <w:pStyle w:val="2"/>
                    <w:rPr>
                      <w:rFonts w:ascii="Verdana" w:hAnsi="Verdana"/>
                      <w:b/>
                      <w:i w:val="0"/>
                    </w:rPr>
                  </w:pPr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Администрация сельского поселения Вознесенский сельсовет муниципального района </w:t>
                  </w:r>
                  <w:proofErr w:type="spellStart"/>
                  <w:r w:rsidRPr="00AB2D8E">
                    <w:rPr>
                      <w:rFonts w:ascii="Verdana" w:hAnsi="Verdana"/>
                      <w:b/>
                      <w:i w:val="0"/>
                    </w:rPr>
                    <w:t>Дуванский</w:t>
                  </w:r>
                  <w:proofErr w:type="spellEnd"/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 район Республики Башкортостан</w:t>
                  </w:r>
                </w:p>
                <w:p w:rsidR="00A33EA1" w:rsidRDefault="00A33EA1" w:rsidP="00A33EA1">
                  <w:pPr>
                    <w:jc w:val="center"/>
                  </w:pPr>
                </w:p>
              </w:txbxContent>
            </v:textbox>
          </v:rect>
        </w:pict>
      </w:r>
    </w:p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0B69C0" w:rsidP="00A33EA1">
      <w:pPr>
        <w:tabs>
          <w:tab w:val="left" w:pos="1820"/>
        </w:tabs>
      </w:pPr>
      <w:r>
        <w:pict>
          <v:line id="_x0000_s1028" style="position:absolute;z-index:251659264" from="17.3pt,12.05pt" to="505.1pt,12.05pt" strokeweight="2pt"/>
        </w:pict>
      </w:r>
    </w:p>
    <w:p w:rsidR="00A33EA1" w:rsidRDefault="00A33EA1" w:rsidP="00A33EA1">
      <w:pPr>
        <w:tabs>
          <w:tab w:val="left" w:pos="6219"/>
        </w:tabs>
        <w:rPr>
          <w:rStyle w:val="a3"/>
          <w:b w:val="0"/>
          <w:bCs w:val="0"/>
        </w:rPr>
      </w:pPr>
    </w:p>
    <w:p w:rsidR="00745B16" w:rsidRDefault="00745B16" w:rsidP="00745B1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745B16" w:rsidRDefault="00745B16" w:rsidP="00745B16">
      <w:pPr>
        <w:ind w:left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12 декабрь 2022 </w:t>
      </w:r>
      <w:proofErr w:type="spellStart"/>
      <w:r>
        <w:rPr>
          <w:bCs/>
          <w:color w:val="000000"/>
          <w:sz w:val="28"/>
          <w:szCs w:val="28"/>
        </w:rPr>
        <w:t>йыл</w:t>
      </w:r>
      <w:proofErr w:type="spellEnd"/>
      <w:r>
        <w:rPr>
          <w:bCs/>
          <w:color w:val="000000"/>
          <w:sz w:val="28"/>
          <w:szCs w:val="28"/>
        </w:rPr>
        <w:t xml:space="preserve">       </w:t>
      </w:r>
      <w:r w:rsidR="00E74C0F">
        <w:rPr>
          <w:bCs/>
          <w:color w:val="000000"/>
          <w:sz w:val="28"/>
          <w:szCs w:val="28"/>
        </w:rPr>
        <w:t xml:space="preserve">                            № 71</w:t>
      </w:r>
      <w:r>
        <w:rPr>
          <w:bCs/>
          <w:color w:val="000000"/>
          <w:sz w:val="28"/>
          <w:szCs w:val="28"/>
        </w:rPr>
        <w:t xml:space="preserve">                        12 декабря  2022г</w:t>
      </w:r>
    </w:p>
    <w:p w:rsidR="00D86EF6" w:rsidRDefault="00D86EF6"/>
    <w:p w:rsidR="00E74C0F" w:rsidRPr="00E74C0F" w:rsidRDefault="00E74C0F" w:rsidP="00E74C0F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74C0F">
        <w:rPr>
          <w:rFonts w:ascii="Times New Roman" w:hAnsi="Times New Roman" w:cs="Times New Roman"/>
          <w:b/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E74C0F">
        <w:rPr>
          <w:rFonts w:ascii="Times New Roman" w:hAnsi="Times New Roman" w:cs="Times New Roman"/>
          <w:b/>
          <w:bCs/>
          <w:color w:val="000000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E74C0F">
        <w:rPr>
          <w:rFonts w:ascii="Times New Roman" w:hAnsi="Times New Roman" w:cs="Times New Roman"/>
          <w:b/>
          <w:bCs/>
          <w:color w:val="000000"/>
        </w:rPr>
        <w:t xml:space="preserve">муниципального лесного контроля </w:t>
      </w:r>
      <w:bookmarkEnd w:id="1"/>
      <w:bookmarkEnd w:id="2"/>
      <w:r w:rsidRPr="00E74C0F">
        <w:rPr>
          <w:rFonts w:ascii="Times New Roman" w:hAnsi="Times New Roman" w:cs="Times New Roman"/>
          <w:b/>
          <w:color w:val="000000"/>
          <w:lang w:bidi="ru-RU"/>
        </w:rPr>
        <w:t xml:space="preserve">в границах сельского поселения Вознесенский сельсовет муниципального района </w:t>
      </w:r>
      <w:proofErr w:type="spellStart"/>
      <w:r w:rsidRPr="00E74C0F">
        <w:rPr>
          <w:rFonts w:ascii="Times New Roman" w:hAnsi="Times New Roman" w:cs="Times New Roman"/>
          <w:b/>
          <w:color w:val="000000"/>
          <w:lang w:bidi="ru-RU"/>
        </w:rPr>
        <w:t>Дуванский</w:t>
      </w:r>
      <w:proofErr w:type="spellEnd"/>
      <w:r w:rsidRPr="00E74C0F">
        <w:rPr>
          <w:rFonts w:ascii="Times New Roman" w:hAnsi="Times New Roman" w:cs="Times New Roman"/>
          <w:b/>
          <w:color w:val="000000"/>
          <w:lang w:bidi="ru-RU"/>
        </w:rPr>
        <w:t xml:space="preserve"> район Республики Башкортостан </w:t>
      </w:r>
    </w:p>
    <w:p w:rsidR="00E74C0F" w:rsidRPr="00E74C0F" w:rsidRDefault="00E74C0F" w:rsidP="00E74C0F">
      <w:pPr>
        <w:ind w:firstLine="851"/>
        <w:jc w:val="both"/>
        <w:rPr>
          <w:color w:val="000000"/>
          <w:sz w:val="28"/>
          <w:szCs w:val="28"/>
        </w:rPr>
      </w:pPr>
    </w:p>
    <w:p w:rsidR="00E74C0F" w:rsidRPr="00E74C0F" w:rsidRDefault="00E74C0F" w:rsidP="00E74C0F">
      <w:pPr>
        <w:jc w:val="center"/>
        <w:rPr>
          <w:color w:val="000000"/>
          <w:sz w:val="28"/>
          <w:szCs w:val="28"/>
        </w:rPr>
      </w:pPr>
    </w:p>
    <w:p w:rsidR="00E74C0F" w:rsidRPr="00E74C0F" w:rsidRDefault="00E74C0F" w:rsidP="00E74C0F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lang w:bidi="ru-RU"/>
        </w:rPr>
      </w:pPr>
      <w:r w:rsidRPr="00E74C0F">
        <w:rPr>
          <w:rFonts w:ascii="Times New Roman" w:hAnsi="Times New Roman" w:cs="Times New Roman"/>
          <w:color w:val="000000"/>
        </w:rPr>
        <w:t xml:space="preserve">В  соответствии  с частью 3 статьи 21, статьей 53 Федерального закона от 31.07.2020 № 248-ФЗ «О государственном контроле (надзоре) и муниципальном контроле в Российской  Федерации», </w:t>
      </w:r>
      <w:r w:rsidRPr="00E74C0F">
        <w:rPr>
          <w:rFonts w:ascii="Times New Roman" w:hAnsi="Times New Roman" w:cs="Times New Roman"/>
          <w:color w:val="000000"/>
          <w:shd w:val="clear" w:color="auto" w:fill="FFFFFF"/>
        </w:rPr>
        <w:t xml:space="preserve"> постановлением Правительства Российской Федерации от  27.10.2021 № 1844</w:t>
      </w:r>
      <w:bookmarkStart w:id="3" w:name="_Hlk87860463"/>
      <w:r w:rsidRPr="00E74C0F">
        <w:rPr>
          <w:rFonts w:ascii="Times New Roman" w:hAnsi="Times New Roman" w:cs="Times New Roman"/>
          <w:color w:val="000000"/>
          <w:shd w:val="clear" w:color="auto" w:fill="FFFFFF"/>
        </w:rPr>
        <w:t xml:space="preserve"> «Об  утверждении  требований  к  разработке, содержанию,  общественному  обсуждению  проектов  форм  проверочных  листов, утверждению,  применению,  актуализации  форм  проверочных  листов,  а  также случаев  обязательного  применения  проверочных  листов»</w:t>
      </w:r>
      <w:bookmarkEnd w:id="3"/>
      <w:r w:rsidRPr="00E74C0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E74C0F">
        <w:rPr>
          <w:rFonts w:ascii="Times New Roman" w:hAnsi="Times New Roman" w:cs="Times New Roman"/>
          <w:color w:val="000000"/>
          <w:spacing w:val="-10"/>
        </w:rPr>
        <w:t xml:space="preserve">Федеральным  </w:t>
      </w:r>
      <w:r w:rsidRPr="00E74C0F">
        <w:rPr>
          <w:rFonts w:ascii="Times New Roman" w:hAnsi="Times New Roman" w:cs="Times New Roman"/>
          <w:spacing w:val="-10"/>
        </w:rPr>
        <w:t>законом</w:t>
      </w:r>
      <w:r w:rsidRPr="00E74C0F">
        <w:rPr>
          <w:rFonts w:ascii="Times New Roman" w:hAnsi="Times New Roman" w:cs="Times New Roman"/>
          <w:color w:val="000000"/>
          <w:spacing w:val="-10"/>
        </w:rPr>
        <w:t xml:space="preserve"> от 06.10.2003  №  131-ФЗ   «Об  общих  принципах  организации  местного  самоуправления  в Российской Федерации»,  </w:t>
      </w:r>
      <w:r w:rsidRPr="00E74C0F">
        <w:rPr>
          <w:rFonts w:ascii="Times New Roman" w:hAnsi="Times New Roman" w:cs="Times New Roman"/>
          <w:color w:val="000000"/>
          <w:lang w:bidi="ru-RU"/>
        </w:rPr>
        <w:t xml:space="preserve">Уставом  сельского  поселения  Вознесенский сельсовет муниципального   района   </w:t>
      </w:r>
      <w:proofErr w:type="spellStart"/>
      <w:r w:rsidRPr="00E74C0F">
        <w:rPr>
          <w:rFonts w:ascii="Times New Roman" w:hAnsi="Times New Roman" w:cs="Times New Roman"/>
          <w:color w:val="000000"/>
          <w:lang w:bidi="ru-RU"/>
        </w:rPr>
        <w:t>Дуванский</w:t>
      </w:r>
      <w:proofErr w:type="spellEnd"/>
      <w:r w:rsidRPr="00E74C0F">
        <w:rPr>
          <w:rFonts w:ascii="Times New Roman" w:hAnsi="Times New Roman" w:cs="Times New Roman"/>
          <w:color w:val="000000"/>
          <w:lang w:bidi="ru-RU"/>
        </w:rPr>
        <w:t xml:space="preserve">   район   Республики   Башкортостан,  </w:t>
      </w:r>
      <w:proofErr w:type="spellStart"/>
      <w:r w:rsidRPr="00E74C0F">
        <w:rPr>
          <w:rFonts w:ascii="Times New Roman" w:hAnsi="Times New Roman" w:cs="Times New Roman"/>
          <w:color w:val="000000"/>
          <w:lang w:bidi="ru-RU"/>
        </w:rPr>
        <w:t>п</w:t>
      </w:r>
      <w:proofErr w:type="spellEnd"/>
      <w:r w:rsidRPr="00E74C0F">
        <w:rPr>
          <w:rFonts w:ascii="Times New Roman" w:hAnsi="Times New Roman" w:cs="Times New Roman"/>
          <w:color w:val="000000"/>
          <w:lang w:bidi="ru-RU"/>
        </w:rPr>
        <w:t xml:space="preserve"> о с т а </w:t>
      </w:r>
      <w:proofErr w:type="spellStart"/>
      <w:r w:rsidRPr="00E74C0F">
        <w:rPr>
          <w:rFonts w:ascii="Times New Roman" w:hAnsi="Times New Roman" w:cs="Times New Roman"/>
          <w:color w:val="000000"/>
          <w:lang w:bidi="ru-RU"/>
        </w:rPr>
        <w:t>н</w:t>
      </w:r>
      <w:proofErr w:type="spellEnd"/>
      <w:r w:rsidRPr="00E74C0F">
        <w:rPr>
          <w:rFonts w:ascii="Times New Roman" w:hAnsi="Times New Roman" w:cs="Times New Roman"/>
          <w:color w:val="000000"/>
          <w:lang w:bidi="ru-RU"/>
        </w:rPr>
        <w:t xml:space="preserve"> о в л я ю:</w:t>
      </w:r>
    </w:p>
    <w:p w:rsidR="00E74C0F" w:rsidRPr="00E74C0F" w:rsidRDefault="00E74C0F" w:rsidP="00E74C0F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</w:rPr>
      </w:pPr>
      <w:r w:rsidRPr="00E74C0F">
        <w:rPr>
          <w:rFonts w:ascii="Times New Roman" w:hAnsi="Times New Roman" w:cs="Times New Roman"/>
          <w:color w:val="000000"/>
          <w:lang w:bidi="ru-RU"/>
        </w:rPr>
        <w:t>Утвердить</w:t>
      </w:r>
      <w:hyperlink r:id="rId6" w:anchor="bookmark0" w:tooltip="Current Document" w:history="1">
        <w:r w:rsidRPr="00E74C0F">
          <w:rPr>
            <w:rStyle w:val="a4"/>
            <w:color w:val="000000"/>
            <w:lang w:bidi="ru-RU"/>
          </w:rPr>
          <w:t xml:space="preserve"> форму </w:t>
        </w:r>
      </w:hyperlink>
      <w:r w:rsidRPr="00E74C0F">
        <w:rPr>
          <w:rFonts w:ascii="Times New Roman" w:hAnsi="Times New Roman" w:cs="Times New Roman"/>
          <w:color w:val="000000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Вознесенский сельсовет муниципального района </w:t>
      </w:r>
      <w:proofErr w:type="spellStart"/>
      <w:r w:rsidRPr="00E74C0F">
        <w:rPr>
          <w:rFonts w:ascii="Times New Roman" w:hAnsi="Times New Roman" w:cs="Times New Roman"/>
          <w:color w:val="000000"/>
          <w:lang w:bidi="ru-RU"/>
        </w:rPr>
        <w:t>Дуванский</w:t>
      </w:r>
      <w:proofErr w:type="spellEnd"/>
      <w:r w:rsidRPr="00E74C0F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Башкортостан, согласно приложению.</w:t>
      </w:r>
    </w:p>
    <w:p w:rsidR="00E74C0F" w:rsidRPr="00E74C0F" w:rsidRDefault="00E74C0F" w:rsidP="00E74C0F">
      <w:pPr>
        <w:pStyle w:val="msonormalbullet1gif"/>
        <w:ind w:right="141" w:firstLine="567"/>
        <w:contextualSpacing/>
        <w:jc w:val="both"/>
        <w:rPr>
          <w:sz w:val="28"/>
          <w:szCs w:val="28"/>
          <w:lang w:eastAsia="zh-CN"/>
        </w:rPr>
      </w:pPr>
      <w:r w:rsidRPr="00E74C0F">
        <w:rPr>
          <w:sz w:val="28"/>
          <w:szCs w:val="28"/>
        </w:rPr>
        <w:t xml:space="preserve">2. </w:t>
      </w:r>
      <w:r w:rsidRPr="00E74C0F">
        <w:rPr>
          <w:rFonts w:eastAsia="Calibri"/>
          <w:color w:val="000000"/>
          <w:sz w:val="28"/>
          <w:szCs w:val="28"/>
          <w:lang w:bidi="ru-RU"/>
        </w:rPr>
        <w:t xml:space="preserve">Опубликовать данное постановление на официальном сайте сельского поселения Вознесенский сельсовет муниципального района </w:t>
      </w:r>
      <w:proofErr w:type="spellStart"/>
      <w:r w:rsidRPr="00E74C0F">
        <w:rPr>
          <w:rFonts w:eastAsia="Calibri"/>
          <w:color w:val="000000"/>
          <w:sz w:val="28"/>
          <w:szCs w:val="28"/>
          <w:lang w:bidi="ru-RU"/>
        </w:rPr>
        <w:t>Дуванский</w:t>
      </w:r>
      <w:proofErr w:type="spellEnd"/>
      <w:r w:rsidRPr="00E74C0F">
        <w:rPr>
          <w:rFonts w:eastAsia="Calibri"/>
          <w:color w:val="000000"/>
          <w:sz w:val="28"/>
          <w:szCs w:val="28"/>
          <w:lang w:bidi="ru-RU"/>
        </w:rPr>
        <w:t xml:space="preserve"> район Республики Башкортостан: </w:t>
      </w:r>
      <w:r w:rsidRPr="00E74C0F">
        <w:rPr>
          <w:rFonts w:eastAsia="Calibri"/>
          <w:color w:val="000000"/>
          <w:sz w:val="28"/>
          <w:szCs w:val="28"/>
        </w:rPr>
        <w:t>http://вознесенка.рф.</w:t>
      </w:r>
    </w:p>
    <w:p w:rsidR="00E74C0F" w:rsidRPr="00E74C0F" w:rsidRDefault="00E74C0F" w:rsidP="00E74C0F">
      <w:pPr>
        <w:ind w:right="141" w:firstLine="567"/>
        <w:jc w:val="both"/>
        <w:rPr>
          <w:sz w:val="28"/>
          <w:szCs w:val="28"/>
          <w:lang w:eastAsia="zh-CN"/>
        </w:rPr>
      </w:pPr>
      <w:r w:rsidRPr="00E74C0F">
        <w:rPr>
          <w:rFonts w:eastAsia="Calibri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E74C0F" w:rsidRPr="00E74C0F" w:rsidRDefault="00E74C0F" w:rsidP="00E74C0F">
      <w:pPr>
        <w:ind w:right="141" w:firstLine="567"/>
        <w:jc w:val="both"/>
        <w:rPr>
          <w:color w:val="000000"/>
          <w:sz w:val="28"/>
          <w:szCs w:val="28"/>
          <w:lang w:eastAsia="zh-CN" w:bidi="ru-RU"/>
        </w:rPr>
      </w:pPr>
      <w:r w:rsidRPr="00E74C0F">
        <w:rPr>
          <w:bCs/>
          <w:color w:val="000000"/>
          <w:sz w:val="28"/>
          <w:szCs w:val="28"/>
          <w:lang w:eastAsia="zh-CN"/>
        </w:rPr>
        <w:t>5</w:t>
      </w:r>
      <w:r w:rsidRPr="00E74C0F">
        <w:rPr>
          <w:rFonts w:eastAsia="Calibri"/>
          <w:bCs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E74C0F" w:rsidRPr="00E74C0F" w:rsidRDefault="00E74C0F" w:rsidP="00E74C0F">
      <w:pPr>
        <w:tabs>
          <w:tab w:val="left" w:pos="1200"/>
        </w:tabs>
        <w:ind w:firstLine="567"/>
        <w:jc w:val="both"/>
        <w:rPr>
          <w:sz w:val="28"/>
          <w:szCs w:val="28"/>
        </w:rPr>
      </w:pPr>
    </w:p>
    <w:p w:rsidR="00E74C0F" w:rsidRPr="00E74C0F" w:rsidRDefault="00E74C0F" w:rsidP="00E74C0F">
      <w:pPr>
        <w:tabs>
          <w:tab w:val="left" w:pos="1200"/>
        </w:tabs>
        <w:ind w:firstLine="567"/>
        <w:jc w:val="both"/>
        <w:rPr>
          <w:sz w:val="28"/>
          <w:szCs w:val="28"/>
        </w:rPr>
      </w:pPr>
    </w:p>
    <w:p w:rsidR="00E74C0F" w:rsidRPr="00E74C0F" w:rsidRDefault="00E74C0F" w:rsidP="00E74C0F">
      <w:pPr>
        <w:tabs>
          <w:tab w:val="left" w:pos="1200"/>
        </w:tabs>
        <w:ind w:firstLine="567"/>
        <w:jc w:val="both"/>
        <w:rPr>
          <w:sz w:val="28"/>
          <w:szCs w:val="28"/>
        </w:rPr>
      </w:pPr>
    </w:p>
    <w:p w:rsidR="00E74C0F" w:rsidRPr="00E74C0F" w:rsidRDefault="00E74C0F" w:rsidP="00E74C0F">
      <w:pPr>
        <w:rPr>
          <w:sz w:val="28"/>
          <w:szCs w:val="28"/>
          <w:lang w:eastAsia="zh-CN"/>
        </w:rPr>
      </w:pPr>
      <w:r w:rsidRPr="00E74C0F">
        <w:rPr>
          <w:sz w:val="28"/>
          <w:szCs w:val="28"/>
          <w:lang w:eastAsia="zh-CN"/>
        </w:rPr>
        <w:t>Глава сельского поселения</w:t>
      </w:r>
      <w:r w:rsidRPr="00E74C0F">
        <w:rPr>
          <w:sz w:val="28"/>
          <w:szCs w:val="28"/>
          <w:lang w:eastAsia="zh-CN"/>
        </w:rPr>
        <w:tab/>
      </w:r>
      <w:r w:rsidRPr="00E74C0F">
        <w:rPr>
          <w:sz w:val="28"/>
          <w:szCs w:val="28"/>
          <w:lang w:eastAsia="zh-CN"/>
        </w:rPr>
        <w:tab/>
      </w:r>
      <w:r w:rsidRPr="00E74C0F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                                    А.Е. Скороходова</w:t>
      </w:r>
    </w:p>
    <w:p w:rsidR="00E74C0F" w:rsidRDefault="00E74C0F" w:rsidP="00E74C0F">
      <w:pPr>
        <w:jc w:val="both"/>
        <w:rPr>
          <w:sz w:val="28"/>
          <w:szCs w:val="28"/>
        </w:rPr>
      </w:pPr>
    </w:p>
    <w:p w:rsidR="00E74C0F" w:rsidRDefault="00E74C0F" w:rsidP="00E74C0F">
      <w:pPr>
        <w:spacing w:line="254" w:lineRule="exact"/>
        <w:ind w:left="5480" w:right="580"/>
        <w:rPr>
          <w:sz w:val="28"/>
          <w:szCs w:val="28"/>
        </w:rPr>
      </w:pPr>
    </w:p>
    <w:p w:rsidR="00E74C0F" w:rsidRDefault="00E74C0F" w:rsidP="00E74C0F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E74C0F" w:rsidRDefault="00E74C0F" w:rsidP="00E74C0F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E74C0F" w:rsidRDefault="00E74C0F" w:rsidP="00E74C0F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E74C0F" w:rsidRDefault="00E74C0F" w:rsidP="00E74C0F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Вознесенский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E74C0F" w:rsidRDefault="00E74C0F" w:rsidP="00E74C0F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 12 декабря 2022 года</w:t>
      </w:r>
    </w:p>
    <w:p w:rsidR="00E74C0F" w:rsidRDefault="00E74C0F" w:rsidP="00E74C0F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 xml:space="preserve"> 71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</w:tblGrid>
      <w:tr w:rsidR="00E74C0F" w:rsidTr="00E74C0F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QR-код</w:t>
            </w:r>
          </w:p>
        </w:tc>
      </w:tr>
    </w:tbl>
    <w:p w:rsidR="00E74C0F" w:rsidRDefault="00E74C0F" w:rsidP="00E74C0F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E74C0F" w:rsidRDefault="00E74C0F" w:rsidP="00E74C0F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E74C0F" w:rsidRDefault="00E74C0F" w:rsidP="00E74C0F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E74C0F" w:rsidRDefault="00E74C0F" w:rsidP="00E74C0F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>ФОРМА</w:t>
      </w:r>
    </w:p>
    <w:p w:rsidR="00E74C0F" w:rsidRDefault="00E74C0F" w:rsidP="00E74C0F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 </w:t>
      </w:r>
    </w:p>
    <w:p w:rsidR="00E74C0F" w:rsidRDefault="00E74C0F" w:rsidP="00E74C0F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E74C0F" w:rsidRDefault="00E74C0F" w:rsidP="00E74C0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Наименование органа муниципального контроля____________________________</w:t>
      </w:r>
    </w:p>
    <w:p w:rsidR="00E74C0F" w:rsidRDefault="00E74C0F" w:rsidP="00E74C0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Вид муниципального контроля___________________________________________</w:t>
      </w:r>
    </w:p>
    <w:p w:rsidR="00E74C0F" w:rsidRDefault="00E74C0F" w:rsidP="00E74C0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__________________________________________________________________</w:t>
      </w:r>
    </w:p>
    <w:p w:rsidR="00E74C0F" w:rsidRDefault="00E74C0F" w:rsidP="00E74C0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</w:t>
      </w:r>
    </w:p>
    <w:p w:rsidR="00E74C0F" w:rsidRDefault="00E74C0F" w:rsidP="00E74C0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</w:t>
      </w:r>
    </w:p>
    <w:p w:rsidR="00E74C0F" w:rsidRDefault="00E74C0F" w:rsidP="00E74C0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</w:t>
      </w:r>
    </w:p>
    <w:p w:rsidR="00E74C0F" w:rsidRDefault="00E74C0F" w:rsidP="00E74C0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проверок_________________________________________________________</w:t>
      </w:r>
    </w:p>
    <w:p w:rsidR="00E74C0F" w:rsidRDefault="00E74C0F" w:rsidP="00E74C0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предпринимателя________________________________________________________</w:t>
      </w:r>
    </w:p>
    <w:p w:rsidR="00E74C0F" w:rsidRDefault="00E74C0F" w:rsidP="00E74C0F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_____________________________________________________</w:t>
      </w:r>
    </w:p>
    <w:p w:rsidR="00E74C0F" w:rsidRDefault="00E74C0F" w:rsidP="00E74C0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</w:t>
      </w:r>
    </w:p>
    <w:p w:rsidR="00E74C0F" w:rsidRDefault="00E74C0F" w:rsidP="00E74C0F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E74C0F" w:rsidRDefault="00E74C0F" w:rsidP="00E74C0F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E74C0F" w:rsidRDefault="00E74C0F" w:rsidP="00E74C0F"/>
    <w:p w:rsidR="00E74C0F" w:rsidRDefault="00E74C0F" w:rsidP="00E74C0F"/>
    <w:p w:rsidR="00E74C0F" w:rsidRDefault="00E74C0F" w:rsidP="00E74C0F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E74C0F" w:rsidTr="00E74C0F">
        <w:trPr>
          <w:trHeight w:val="219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r>
              <w:rPr>
                <w:bCs/>
                <w:sz w:val="21"/>
                <w:szCs w:val="21"/>
                <w:lang w:eastAsia="en-US"/>
              </w:rPr>
              <w:t>п</w:t>
            </w:r>
            <w:proofErr w:type="spellEnd"/>
            <w:r>
              <w:rPr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74C0F" w:rsidTr="00E74C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F" w:rsidRDefault="00E74C0F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F" w:rsidRDefault="00E74C0F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F" w:rsidRDefault="00E74C0F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F" w:rsidRDefault="00E74C0F">
            <w:pPr>
              <w:rPr>
                <w:bCs/>
                <w:sz w:val="21"/>
                <w:szCs w:val="21"/>
                <w:lang w:eastAsia="en-US"/>
              </w:rPr>
            </w:pPr>
          </w:p>
        </w:tc>
      </w:tr>
      <w:tr w:rsidR="00E74C0F" w:rsidTr="00E74C0F">
        <w:trPr>
          <w:trHeight w:val="37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Соответствует ли площадь используемого контролируемым лицом лесного участка, находящегося в муниципальной собственности сельского поселения Вознесенский</w:t>
            </w:r>
            <w:bookmarkStart w:id="4" w:name="_GoBack"/>
            <w:bookmarkEnd w:id="4"/>
            <w:r>
              <w:rPr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1"/>
                <w:szCs w:val="21"/>
                <w:lang w:eastAsia="en-US"/>
              </w:rPr>
              <w:t>(далее</w:t>
            </w:r>
            <w:r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– </w:t>
            </w:r>
            <w:r>
              <w:rPr>
                <w:sz w:val="21"/>
                <w:szCs w:val="21"/>
                <w:lang w:eastAsia="en-US"/>
              </w:rPr>
              <w:t>лесной участок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)</w:t>
            </w:r>
            <w:r>
              <w:rPr>
                <w:sz w:val="21"/>
                <w:szCs w:val="21"/>
                <w:lang w:eastAsia="en-US"/>
              </w:rPr>
              <w:t>,</w:t>
            </w:r>
          </w:p>
          <w:p w:rsidR="00E74C0F" w:rsidRDefault="00E74C0F">
            <w:pPr>
              <w:spacing w:line="276" w:lineRule="auto"/>
              <w:jc w:val="both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7.9 Кодекса Российской Федерации об административных правонарушениях (далее – </w:t>
            </w:r>
            <w:proofErr w:type="spellStart"/>
            <w:r>
              <w:rPr>
                <w:sz w:val="21"/>
                <w:szCs w:val="21"/>
                <w:lang w:eastAsia="en-US"/>
              </w:rPr>
              <w:t>КоАП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E74C0F" w:rsidRDefault="00E74C0F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7.9 </w:t>
            </w:r>
            <w:proofErr w:type="spellStart"/>
            <w:r>
              <w:rPr>
                <w:sz w:val="21"/>
                <w:szCs w:val="21"/>
                <w:lang w:eastAsia="en-US"/>
              </w:rPr>
              <w:t>КоАП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Часть 1 статьи 8.26 </w:t>
            </w:r>
            <w:proofErr w:type="spellStart"/>
            <w:r>
              <w:rPr>
                <w:sz w:val="21"/>
                <w:szCs w:val="21"/>
                <w:lang w:eastAsia="en-US"/>
              </w:rPr>
              <w:t>КоАП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Часть 2 статьи 8.26 </w:t>
            </w:r>
            <w:proofErr w:type="spellStart"/>
            <w:r>
              <w:rPr>
                <w:sz w:val="21"/>
                <w:szCs w:val="21"/>
                <w:lang w:eastAsia="en-US"/>
              </w:rPr>
              <w:t>КоАП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для размещения ульев и пасек, а также для заготовки пригодных для употребления в пищу лесных ресурсов (пищевых лесных ресурсов) и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сбора лекарственных растений на лесных участках, где это запрещено?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Часть 3 статьи 8.26 </w:t>
            </w:r>
            <w:proofErr w:type="spellStart"/>
            <w:r>
              <w:rPr>
                <w:sz w:val="21"/>
                <w:szCs w:val="21"/>
                <w:lang w:eastAsia="en-US"/>
              </w:rPr>
              <w:t>КоАП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Осуществляется ли контролируемым лицом незаконная вырубка лесных насаждений</w:t>
            </w:r>
            <w:r>
              <w:rPr>
                <w:color w:val="000000"/>
                <w:sz w:val="21"/>
                <w:szCs w:val="21"/>
                <w:lang w:eastAsia="en-US"/>
              </w:rPr>
              <w:t>?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260 Уголовного кодекса Российской Федерации (далее – УК РФ), часть 2 статьи 8.25, статья 8.28 </w:t>
            </w:r>
            <w:proofErr w:type="spellStart"/>
            <w:r>
              <w:rPr>
                <w:sz w:val="21"/>
                <w:szCs w:val="21"/>
                <w:lang w:eastAsia="en-US"/>
              </w:rPr>
              <w:t>КоАП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РФ, часть 6 статьи 17 и пункт 2 части 2 статьи 27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Осуществлялись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8.32 </w:t>
            </w:r>
            <w:proofErr w:type="spellStart"/>
            <w:r>
              <w:rPr>
                <w:sz w:val="21"/>
                <w:szCs w:val="21"/>
                <w:lang w:eastAsia="en-US"/>
              </w:rPr>
              <w:t>КоАП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РФ, часть 8 статьи 51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pStyle w:val="21"/>
              <w:tabs>
                <w:tab w:val="left" w:pos="1200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Осуществлялось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</w:t>
            </w:r>
            <w:r>
              <w:rPr>
                <w:sz w:val="21"/>
                <w:szCs w:val="21"/>
                <w:lang w:eastAsia="en-US"/>
              </w:rPr>
              <w:t xml:space="preserve"> уничтожение или повреждение лесных и (или) иных насаждений</w:t>
            </w:r>
            <w:r>
              <w:rPr>
                <w:bCs/>
                <w:sz w:val="21"/>
                <w:szCs w:val="21"/>
                <w:lang w:eastAsia="en-US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>
              <w:rPr>
                <w:sz w:val="21"/>
                <w:szCs w:val="21"/>
                <w:lang w:eastAsia="en-US"/>
              </w:rPr>
              <w:t>?</w:t>
            </w:r>
          </w:p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Очищается ли используемый контролируемым лицом лесной участок </w:t>
            </w:r>
          </w:p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 мусора и иных отходов производства и (или) потребления</w:t>
            </w:r>
            <w:bookmarkStart w:id="5" w:name="_Hlk14965574"/>
            <w:r>
              <w:rPr>
                <w:sz w:val="21"/>
                <w:szCs w:val="21"/>
                <w:lang w:eastAsia="en-US"/>
              </w:rPr>
              <w:t>?</w:t>
            </w:r>
            <w:bookmarkEnd w:id="5"/>
          </w:p>
          <w:p w:rsidR="00E74C0F" w:rsidRDefault="00E74C0F">
            <w:pPr>
              <w:spacing w:line="276" w:lineRule="auto"/>
              <w:jc w:val="both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Часть 2 статьи 8.31 </w:t>
            </w:r>
            <w:proofErr w:type="spellStart"/>
            <w:r>
              <w:rPr>
                <w:sz w:val="21"/>
                <w:szCs w:val="21"/>
                <w:lang w:eastAsia="en-US"/>
              </w:rPr>
              <w:t>КоАП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РФ, статья 50.7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Части 1, 4 статьи 49 ЛК РФ</w:t>
            </w:r>
          </w:p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9.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Соблюдает ли контролируемое лицо правила заготовки древесины, в том числе:</w:t>
            </w:r>
          </w:p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8.25 </w:t>
            </w:r>
            <w:proofErr w:type="spellStart"/>
            <w:r>
              <w:rPr>
                <w:sz w:val="21"/>
                <w:szCs w:val="21"/>
                <w:lang w:eastAsia="en-US"/>
              </w:rPr>
              <w:t>КоАП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РФ, пункты 3 – 16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3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соблюдает ли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контролируемое лицо установленные нормативы (объем) заготовки древесины?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Пункт 9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</w:t>
            </w:r>
            <w:r>
              <w:rPr>
                <w:sz w:val="21"/>
                <w:szCs w:val="21"/>
                <w:lang w:eastAsia="en-US"/>
              </w:rPr>
              <w:lastRenderedPageBreak/>
              <w:t xml:space="preserve">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9.3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11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Пункты 13, 14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E74C0F" w:rsidRDefault="00E74C0F">
            <w:pPr>
              <w:pStyle w:val="21"/>
              <w:tabs>
                <w:tab w:val="left" w:pos="1200"/>
              </w:tabs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5 статьи 50.1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E74C0F" w:rsidRDefault="00E74C0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16.1 ЛК РФ,</w:t>
            </w:r>
          </w:p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E74C0F" w:rsidRDefault="00E74C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E74C0F" w:rsidTr="00E74C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F" w:rsidRDefault="00E74C0F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</w:tbl>
    <w:p w:rsidR="00E74C0F" w:rsidRDefault="00E74C0F" w:rsidP="00E74C0F"/>
    <w:p w:rsidR="00E74C0F" w:rsidRDefault="00E74C0F" w:rsidP="00E74C0F">
      <w:pPr>
        <w:pStyle w:val="msonormalbullet2gif"/>
        <w:shd w:val="clear" w:color="auto" w:fill="FFFFFF"/>
        <w:spacing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74C0F" w:rsidRDefault="00E74C0F" w:rsidP="00E74C0F">
      <w:pPr>
        <w:pStyle w:val="msonormalbullet2gif"/>
        <w:shd w:val="clear" w:color="auto" w:fill="FFFFFF"/>
        <w:spacing w:after="150" w:afterAutospacing="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E74C0F" w:rsidRDefault="00E74C0F" w:rsidP="00E74C0F">
      <w:pPr>
        <w:pStyle w:val="msonormalbullet2gif"/>
        <w:shd w:val="clear" w:color="auto" w:fill="FFFFFF"/>
        <w:spacing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E74C0F" w:rsidRDefault="00E74C0F" w:rsidP="00E74C0F">
      <w:pPr>
        <w:pStyle w:val="msonormalbullet2gif"/>
        <w:shd w:val="clear" w:color="auto" w:fill="FFFFFF"/>
        <w:spacing w:after="150" w:afterAutospacing="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E74C0F" w:rsidRDefault="00E74C0F" w:rsidP="00E74C0F">
      <w:pPr>
        <w:pStyle w:val="msonormalbullet2gif"/>
        <w:shd w:val="clear" w:color="auto" w:fill="FFFFFF"/>
        <w:spacing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E74C0F" w:rsidRDefault="00E74C0F" w:rsidP="00E74C0F">
      <w:pPr>
        <w:pStyle w:val="msonormalbullet2gif"/>
        <w:shd w:val="clear" w:color="auto" w:fill="FFFFFF"/>
        <w:spacing w:after="150" w:afterAutospacing="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E74C0F" w:rsidRDefault="00E74C0F" w:rsidP="00E74C0F">
      <w:pPr>
        <w:pStyle w:val="msonormalbullet2gif"/>
        <w:shd w:val="clear" w:color="auto" w:fill="FFFFFF"/>
        <w:spacing w:after="15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E74C0F" w:rsidRDefault="00E74C0F" w:rsidP="00E74C0F">
      <w:pPr>
        <w:pStyle w:val="msonormalbullet2gif"/>
        <w:shd w:val="clear" w:color="auto" w:fill="FFFFFF"/>
        <w:spacing w:after="150" w:afterAutospacing="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E74C0F" w:rsidRDefault="00E74C0F"/>
    <w:sectPr w:rsidR="00E74C0F" w:rsidSect="001D0EF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4F1"/>
    <w:multiLevelType w:val="multilevel"/>
    <w:tmpl w:val="8BC22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C17EB"/>
    <w:rsid w:val="000B69C0"/>
    <w:rsid w:val="000C20D2"/>
    <w:rsid w:val="000D779F"/>
    <w:rsid w:val="001D0EF4"/>
    <w:rsid w:val="002C61B6"/>
    <w:rsid w:val="002F697C"/>
    <w:rsid w:val="003C17EB"/>
    <w:rsid w:val="00472CEC"/>
    <w:rsid w:val="004A2DE9"/>
    <w:rsid w:val="005F5E0A"/>
    <w:rsid w:val="00651B49"/>
    <w:rsid w:val="006A02A3"/>
    <w:rsid w:val="006E7CA5"/>
    <w:rsid w:val="00745B16"/>
    <w:rsid w:val="007E4612"/>
    <w:rsid w:val="00830118"/>
    <w:rsid w:val="00855A19"/>
    <w:rsid w:val="00905857"/>
    <w:rsid w:val="00957838"/>
    <w:rsid w:val="00982BAF"/>
    <w:rsid w:val="00A33EA1"/>
    <w:rsid w:val="00A77159"/>
    <w:rsid w:val="00AB2D8E"/>
    <w:rsid w:val="00B1755A"/>
    <w:rsid w:val="00BA01A8"/>
    <w:rsid w:val="00C24D5F"/>
    <w:rsid w:val="00CC7BFD"/>
    <w:rsid w:val="00D03D03"/>
    <w:rsid w:val="00D621FE"/>
    <w:rsid w:val="00D86EF6"/>
    <w:rsid w:val="00D912E9"/>
    <w:rsid w:val="00E73C4F"/>
    <w:rsid w:val="00E74C0F"/>
    <w:rsid w:val="00EC593F"/>
    <w:rsid w:val="00F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A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33EA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A33EA1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A33EA1"/>
    <w:rPr>
      <w:b/>
      <w:bCs/>
    </w:rPr>
  </w:style>
  <w:style w:type="character" w:styleId="a4">
    <w:name w:val="Hyperlink"/>
    <w:basedOn w:val="a0"/>
    <w:uiPriority w:val="99"/>
    <w:semiHidden/>
    <w:unhideWhenUsed/>
    <w:rsid w:val="00E74C0F"/>
    <w:rPr>
      <w:color w:val="0000FF"/>
      <w:u w:val="single"/>
    </w:rPr>
  </w:style>
  <w:style w:type="character" w:customStyle="1" w:styleId="4">
    <w:name w:val="Основной текст (4)_"/>
    <w:link w:val="40"/>
    <w:locked/>
    <w:rsid w:val="00E74C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4C0F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E74C0F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4C0F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E74C0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74C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mazi\Downloads\lesnoj%20(2)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22</cp:revision>
  <cp:lastPrinted>2022-12-02T07:10:00Z</cp:lastPrinted>
  <dcterms:created xsi:type="dcterms:W3CDTF">2018-05-11T05:18:00Z</dcterms:created>
  <dcterms:modified xsi:type="dcterms:W3CDTF">2022-12-15T10:14:00Z</dcterms:modified>
</cp:coreProperties>
</file>