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F4" w:rsidRDefault="00CD25F4" w:rsidP="00CD25F4">
      <w:pPr>
        <w:pStyle w:val="ac"/>
        <w:tabs>
          <w:tab w:val="left" w:pos="708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Администрация сельского поселения Вознесенский сельсовет муниципального района </w:t>
      </w:r>
      <w:proofErr w:type="spellStart"/>
      <w:r>
        <w:rPr>
          <w:b/>
          <w:sz w:val="28"/>
          <w:szCs w:val="28"/>
          <w:u w:val="single"/>
        </w:rPr>
        <w:t>Дуванский</w:t>
      </w:r>
      <w:proofErr w:type="spellEnd"/>
      <w:r>
        <w:rPr>
          <w:b/>
          <w:sz w:val="28"/>
          <w:szCs w:val="28"/>
          <w:u w:val="single"/>
        </w:rPr>
        <w:t xml:space="preserve"> район Республики Башкортостан</w:t>
      </w:r>
    </w:p>
    <w:p w:rsidR="00CD25F4" w:rsidRDefault="00E250DC" w:rsidP="00E250DC">
      <w:pPr>
        <w:tabs>
          <w:tab w:val="left" w:pos="708"/>
          <w:tab w:val="center" w:pos="4153"/>
          <w:tab w:val="right" w:pos="8306"/>
        </w:tabs>
        <w:jc w:val="center"/>
      </w:pPr>
      <w:r w:rsidRPr="00443E20">
        <w:t xml:space="preserve">  </w:t>
      </w:r>
    </w:p>
    <w:p w:rsidR="00CD25F4" w:rsidRDefault="00CD25F4" w:rsidP="00CD25F4">
      <w:pPr>
        <w:tabs>
          <w:tab w:val="left" w:pos="708"/>
          <w:tab w:val="center" w:pos="4153"/>
          <w:tab w:val="right" w:pos="8306"/>
        </w:tabs>
      </w:pPr>
    </w:p>
    <w:p w:rsidR="00CD25F4" w:rsidRDefault="00CD25F4" w:rsidP="00CD25F4">
      <w:pPr>
        <w:tabs>
          <w:tab w:val="left" w:pos="708"/>
          <w:tab w:val="center" w:pos="4153"/>
          <w:tab w:val="right" w:pos="8306"/>
        </w:tabs>
      </w:pPr>
    </w:p>
    <w:p w:rsidR="00E250DC" w:rsidRPr="00443E20" w:rsidRDefault="00E250DC" w:rsidP="00E250DC">
      <w:pPr>
        <w:tabs>
          <w:tab w:val="left" w:pos="708"/>
          <w:tab w:val="center" w:pos="4153"/>
          <w:tab w:val="right" w:pos="8306"/>
        </w:tabs>
        <w:jc w:val="center"/>
        <w:rPr>
          <w:sz w:val="20"/>
          <w:szCs w:val="20"/>
        </w:rPr>
      </w:pPr>
      <w:r w:rsidRPr="00443E20">
        <w:t xml:space="preserve">  </w:t>
      </w:r>
      <w:r w:rsidRPr="00443E20">
        <w:rPr>
          <w:rFonts w:ascii="Times Cyr Bash Normal" w:hAnsi="Times Cyr Bash Normal"/>
          <w:b/>
          <w:bCs/>
        </w:rPr>
        <w:t>К</w:t>
      </w:r>
      <w:r w:rsidRPr="00443E20">
        <w:rPr>
          <w:b/>
          <w:bCs/>
        </w:rPr>
        <w:t xml:space="preserve">АРАР                                                                                                   ПОСТАНОВЛЕНИЕ      </w:t>
      </w:r>
    </w:p>
    <w:p w:rsidR="00E250DC" w:rsidRPr="00443E20" w:rsidRDefault="00E250DC" w:rsidP="00E250DC">
      <w:pPr>
        <w:keepNext/>
        <w:spacing w:before="240" w:after="60"/>
        <w:outlineLvl w:val="3"/>
        <w:rPr>
          <w:sz w:val="28"/>
          <w:szCs w:val="28"/>
        </w:rPr>
      </w:pPr>
      <w:r w:rsidRPr="00443E20">
        <w:rPr>
          <w:bCs/>
          <w:sz w:val="28"/>
          <w:szCs w:val="28"/>
        </w:rPr>
        <w:t xml:space="preserve">  «</w:t>
      </w:r>
      <w:r w:rsidR="0028619F">
        <w:rPr>
          <w:bCs/>
          <w:sz w:val="28"/>
          <w:szCs w:val="28"/>
        </w:rPr>
        <w:t>21</w:t>
      </w:r>
      <w:r w:rsidRPr="00443E20">
        <w:rPr>
          <w:bCs/>
          <w:sz w:val="28"/>
          <w:szCs w:val="28"/>
        </w:rPr>
        <w:t>» декабрь 20</w:t>
      </w:r>
      <w:r>
        <w:rPr>
          <w:bCs/>
          <w:sz w:val="28"/>
          <w:szCs w:val="28"/>
        </w:rPr>
        <w:t>20</w:t>
      </w:r>
      <w:r w:rsidRPr="00443E20">
        <w:rPr>
          <w:bCs/>
          <w:sz w:val="28"/>
          <w:szCs w:val="28"/>
        </w:rPr>
        <w:t xml:space="preserve"> </w:t>
      </w:r>
      <w:proofErr w:type="spellStart"/>
      <w:r w:rsidRPr="00443E20">
        <w:rPr>
          <w:bCs/>
          <w:sz w:val="28"/>
          <w:szCs w:val="28"/>
        </w:rPr>
        <w:t>й</w:t>
      </w:r>
      <w:proofErr w:type="spellEnd"/>
      <w:r w:rsidRPr="00443E20">
        <w:rPr>
          <w:bCs/>
          <w:sz w:val="28"/>
          <w:szCs w:val="28"/>
        </w:rPr>
        <w:t xml:space="preserve">.                     </w:t>
      </w:r>
      <w:r>
        <w:rPr>
          <w:bCs/>
          <w:sz w:val="28"/>
          <w:szCs w:val="28"/>
        </w:rPr>
        <w:t xml:space="preserve">  </w:t>
      </w:r>
      <w:r w:rsidRPr="00443E20">
        <w:rPr>
          <w:bCs/>
          <w:sz w:val="28"/>
          <w:szCs w:val="28"/>
        </w:rPr>
        <w:t xml:space="preserve">   № </w:t>
      </w:r>
      <w:r w:rsidR="00EC2CDC">
        <w:rPr>
          <w:bCs/>
          <w:sz w:val="28"/>
          <w:szCs w:val="28"/>
        </w:rPr>
        <w:t>63</w:t>
      </w:r>
      <w:r w:rsidRPr="00443E20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</w:t>
      </w:r>
      <w:r w:rsidRPr="00443E2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 w:rsidRPr="00443E20">
        <w:rPr>
          <w:bCs/>
          <w:sz w:val="28"/>
          <w:szCs w:val="28"/>
        </w:rPr>
        <w:t xml:space="preserve">   «</w:t>
      </w:r>
      <w:r w:rsidR="00EB2689">
        <w:rPr>
          <w:bCs/>
          <w:sz w:val="28"/>
          <w:szCs w:val="28"/>
        </w:rPr>
        <w:t>21</w:t>
      </w:r>
      <w:r w:rsidRPr="00443E20">
        <w:rPr>
          <w:bCs/>
          <w:sz w:val="28"/>
          <w:szCs w:val="28"/>
        </w:rPr>
        <w:t>» декабря  20</w:t>
      </w:r>
      <w:r>
        <w:rPr>
          <w:bCs/>
          <w:sz w:val="28"/>
          <w:szCs w:val="28"/>
        </w:rPr>
        <w:t>20</w:t>
      </w:r>
      <w:r w:rsidRPr="00443E20">
        <w:rPr>
          <w:bCs/>
          <w:sz w:val="28"/>
          <w:szCs w:val="28"/>
        </w:rPr>
        <w:t xml:space="preserve"> г.         </w:t>
      </w:r>
    </w:p>
    <w:p w:rsidR="00E250DC" w:rsidRPr="00443E20" w:rsidRDefault="00E250DC" w:rsidP="00E250D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E250DC" w:rsidRPr="00443E20" w:rsidRDefault="00E250DC" w:rsidP="00E250D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EC2CDC" w:rsidRPr="00463DC2" w:rsidRDefault="00EC2CDC" w:rsidP="00EC2CDC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63DC2">
        <w:rPr>
          <w:b/>
          <w:bCs/>
        </w:rPr>
        <w:t xml:space="preserve">  </w:t>
      </w:r>
      <w:r w:rsidRPr="00463DC2">
        <w:rPr>
          <w:b/>
          <w:bCs/>
          <w:sz w:val="28"/>
          <w:szCs w:val="28"/>
        </w:rPr>
        <w:t xml:space="preserve">Об утверждении Перечня главных администраторов доходов </w:t>
      </w:r>
      <w:r w:rsidRPr="00463DC2">
        <w:rPr>
          <w:b/>
          <w:sz w:val="28"/>
          <w:szCs w:val="28"/>
        </w:rPr>
        <w:t xml:space="preserve">бюджета сельского поселения </w:t>
      </w:r>
      <w:r>
        <w:rPr>
          <w:b/>
          <w:sz w:val="28"/>
          <w:szCs w:val="28"/>
        </w:rPr>
        <w:t>Вознесенский</w:t>
      </w:r>
      <w:r w:rsidRPr="00463DC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63DC2">
        <w:rPr>
          <w:b/>
          <w:sz w:val="28"/>
          <w:szCs w:val="28"/>
        </w:rPr>
        <w:t>Дуванский</w:t>
      </w:r>
      <w:proofErr w:type="spellEnd"/>
      <w:r w:rsidRPr="00463DC2">
        <w:rPr>
          <w:b/>
          <w:sz w:val="28"/>
          <w:szCs w:val="28"/>
        </w:rPr>
        <w:t xml:space="preserve"> район Республики Башкортостан</w:t>
      </w:r>
    </w:p>
    <w:p w:rsidR="00EC2CDC" w:rsidRPr="00463DC2" w:rsidRDefault="00EC2CDC" w:rsidP="00EC2C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2CDC" w:rsidRPr="00463DC2" w:rsidRDefault="00EC2CDC" w:rsidP="00EC2CDC">
      <w:pPr>
        <w:shd w:val="clear" w:color="auto" w:fill="FFFFFF"/>
        <w:ind w:firstLine="709"/>
        <w:jc w:val="both"/>
        <w:rPr>
          <w:sz w:val="28"/>
          <w:szCs w:val="28"/>
        </w:rPr>
      </w:pPr>
      <w:r w:rsidRPr="00463DC2">
        <w:rPr>
          <w:sz w:val="28"/>
          <w:szCs w:val="28"/>
        </w:rPr>
        <w:t xml:space="preserve">В соответствии со статьей 20 Бюджетного кодекса Российской Федерации, </w:t>
      </w:r>
      <w:proofErr w:type="spellStart"/>
      <w:r w:rsidRPr="00463DC2">
        <w:rPr>
          <w:b/>
          <w:sz w:val="28"/>
          <w:szCs w:val="28"/>
        </w:rPr>
        <w:t>п</w:t>
      </w:r>
      <w:proofErr w:type="spellEnd"/>
      <w:r w:rsidRPr="00463DC2">
        <w:rPr>
          <w:b/>
          <w:sz w:val="28"/>
          <w:szCs w:val="28"/>
        </w:rPr>
        <w:t xml:space="preserve"> о с т а </w:t>
      </w:r>
      <w:proofErr w:type="spellStart"/>
      <w:r w:rsidRPr="00463DC2">
        <w:rPr>
          <w:b/>
          <w:sz w:val="28"/>
          <w:szCs w:val="28"/>
        </w:rPr>
        <w:t>н</w:t>
      </w:r>
      <w:proofErr w:type="spellEnd"/>
      <w:r w:rsidRPr="00463DC2">
        <w:rPr>
          <w:b/>
          <w:sz w:val="28"/>
          <w:szCs w:val="28"/>
        </w:rPr>
        <w:t xml:space="preserve"> о в л я ю:</w:t>
      </w:r>
    </w:p>
    <w:p w:rsidR="00EC2CDC" w:rsidRPr="00463DC2" w:rsidRDefault="00EC2CDC" w:rsidP="00EC2CDC">
      <w:pPr>
        <w:autoSpaceDE w:val="0"/>
        <w:autoSpaceDN w:val="0"/>
        <w:adjustRightInd w:val="0"/>
        <w:rPr>
          <w:sz w:val="28"/>
          <w:szCs w:val="28"/>
        </w:rPr>
      </w:pPr>
    </w:p>
    <w:p w:rsidR="00EC2CDC" w:rsidRPr="00463DC2" w:rsidRDefault="00EC2CDC" w:rsidP="00EC2CDC">
      <w:pPr>
        <w:shd w:val="clear" w:color="auto" w:fill="FFFFFF"/>
        <w:ind w:firstLine="709"/>
        <w:jc w:val="both"/>
        <w:rPr>
          <w:sz w:val="28"/>
          <w:szCs w:val="28"/>
        </w:rPr>
      </w:pPr>
      <w:r w:rsidRPr="00463DC2">
        <w:rPr>
          <w:sz w:val="28"/>
          <w:szCs w:val="28"/>
        </w:rPr>
        <w:t xml:space="preserve">1. Утвердить прилагаемый Перечень главных администраторов доходов бюджета сельского поселения </w:t>
      </w:r>
      <w:r>
        <w:rPr>
          <w:sz w:val="28"/>
          <w:szCs w:val="28"/>
        </w:rPr>
        <w:t>Вознесенский</w:t>
      </w:r>
      <w:r w:rsidRPr="00463DC2">
        <w:rPr>
          <w:sz w:val="28"/>
          <w:szCs w:val="28"/>
        </w:rPr>
        <w:t xml:space="preserve"> сельсовет муниципального района </w:t>
      </w:r>
      <w:proofErr w:type="spellStart"/>
      <w:r w:rsidRPr="00463DC2">
        <w:rPr>
          <w:sz w:val="28"/>
          <w:szCs w:val="28"/>
        </w:rPr>
        <w:t>Дуванский</w:t>
      </w:r>
      <w:proofErr w:type="spellEnd"/>
      <w:r w:rsidRPr="00463DC2">
        <w:rPr>
          <w:sz w:val="28"/>
          <w:szCs w:val="28"/>
        </w:rPr>
        <w:t xml:space="preserve"> район Республики Башкортостан, закрепленных за ними видов (подвидов) доходов бюджета сельского поселения </w:t>
      </w:r>
      <w:r>
        <w:rPr>
          <w:sz w:val="28"/>
          <w:szCs w:val="28"/>
        </w:rPr>
        <w:t>Вознесенский</w:t>
      </w:r>
      <w:r w:rsidRPr="00463DC2">
        <w:rPr>
          <w:sz w:val="28"/>
          <w:szCs w:val="28"/>
        </w:rPr>
        <w:t xml:space="preserve"> сельсовет муниципального района </w:t>
      </w:r>
      <w:proofErr w:type="spellStart"/>
      <w:r w:rsidRPr="00463DC2">
        <w:rPr>
          <w:sz w:val="28"/>
          <w:szCs w:val="28"/>
        </w:rPr>
        <w:t>Дуванский</w:t>
      </w:r>
      <w:proofErr w:type="spellEnd"/>
      <w:r w:rsidRPr="00463DC2">
        <w:rPr>
          <w:sz w:val="28"/>
          <w:szCs w:val="28"/>
        </w:rPr>
        <w:t xml:space="preserve"> район Республики Башкортостан.</w:t>
      </w:r>
    </w:p>
    <w:p w:rsidR="00EC2CDC" w:rsidRPr="00463DC2" w:rsidRDefault="00EC2CDC" w:rsidP="00EC2CDC">
      <w:p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 w:rsidRPr="00463DC2">
        <w:rPr>
          <w:sz w:val="28"/>
          <w:szCs w:val="28"/>
        </w:rPr>
        <w:t xml:space="preserve">          2. Обеспечить доведение изменений в Перечень главных администраторов доходов бюджета сельского поселения </w:t>
      </w:r>
      <w:r>
        <w:rPr>
          <w:sz w:val="28"/>
          <w:szCs w:val="28"/>
        </w:rPr>
        <w:t>Вознесенский</w:t>
      </w:r>
      <w:r w:rsidRPr="00463DC2">
        <w:rPr>
          <w:sz w:val="28"/>
          <w:szCs w:val="28"/>
        </w:rPr>
        <w:t xml:space="preserve"> сельсовет муниципального района </w:t>
      </w:r>
      <w:proofErr w:type="spellStart"/>
      <w:r w:rsidRPr="00463DC2">
        <w:rPr>
          <w:sz w:val="28"/>
          <w:szCs w:val="28"/>
        </w:rPr>
        <w:t>Дуванский</w:t>
      </w:r>
      <w:proofErr w:type="spellEnd"/>
      <w:r w:rsidRPr="00463DC2">
        <w:rPr>
          <w:sz w:val="28"/>
          <w:szCs w:val="28"/>
        </w:rPr>
        <w:t xml:space="preserve"> район Республики Башкортостан, а также состава закрепленных за ними кодов классификации доходов бюджета до отделения Управления Федерального казначейства по Республике Башкортостан в течение трех календарных дней с даты принятия.</w:t>
      </w:r>
    </w:p>
    <w:p w:rsidR="00EC2CDC" w:rsidRPr="00463DC2" w:rsidRDefault="00EC2CDC" w:rsidP="00EC2CDC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DC2">
        <w:rPr>
          <w:bCs/>
          <w:sz w:val="28"/>
          <w:szCs w:val="28"/>
        </w:rPr>
        <w:t xml:space="preserve">        3.</w:t>
      </w:r>
      <w:r w:rsidRPr="00463DC2">
        <w:rPr>
          <w:sz w:val="20"/>
          <w:szCs w:val="20"/>
        </w:rPr>
        <w:t xml:space="preserve">   </w:t>
      </w:r>
      <w:r w:rsidRPr="00463DC2">
        <w:rPr>
          <w:bCs/>
          <w:sz w:val="28"/>
          <w:szCs w:val="28"/>
        </w:rPr>
        <w:t xml:space="preserve">Признать утратившим силу постановление от </w:t>
      </w:r>
      <w:r w:rsidR="00323162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декабря 2019</w:t>
      </w:r>
      <w:r w:rsidR="00323162">
        <w:rPr>
          <w:bCs/>
          <w:sz w:val="28"/>
          <w:szCs w:val="28"/>
        </w:rPr>
        <w:t xml:space="preserve"> года   №70</w:t>
      </w:r>
      <w:r w:rsidRPr="00463DC2">
        <w:rPr>
          <w:bCs/>
          <w:sz w:val="28"/>
          <w:szCs w:val="28"/>
        </w:rPr>
        <w:t xml:space="preserve"> «Об утверждении Перечня главных администраторов доходов бюджета сельского поселения </w:t>
      </w:r>
      <w:r>
        <w:rPr>
          <w:bCs/>
          <w:sz w:val="28"/>
          <w:szCs w:val="28"/>
        </w:rPr>
        <w:t>Вознесенский</w:t>
      </w:r>
      <w:r w:rsidRPr="00463DC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463DC2">
        <w:rPr>
          <w:bCs/>
          <w:sz w:val="28"/>
          <w:szCs w:val="28"/>
        </w:rPr>
        <w:t>Дуванский</w:t>
      </w:r>
      <w:proofErr w:type="spellEnd"/>
      <w:r w:rsidRPr="00463DC2">
        <w:rPr>
          <w:bCs/>
          <w:sz w:val="28"/>
          <w:szCs w:val="28"/>
        </w:rPr>
        <w:t xml:space="preserve"> район Республики Башкортостан»</w:t>
      </w:r>
    </w:p>
    <w:p w:rsidR="00EC2CDC" w:rsidRPr="00463DC2" w:rsidRDefault="00EC2CDC" w:rsidP="00EC2CD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3DC2">
        <w:rPr>
          <w:bCs/>
          <w:sz w:val="28"/>
          <w:szCs w:val="28"/>
        </w:rPr>
        <w:t xml:space="preserve">       4.     Настоящее постановление вступает в силу с 01.01.202</w:t>
      </w:r>
      <w:r>
        <w:rPr>
          <w:bCs/>
          <w:sz w:val="28"/>
          <w:szCs w:val="28"/>
        </w:rPr>
        <w:t>1</w:t>
      </w:r>
      <w:r w:rsidRPr="00463DC2">
        <w:rPr>
          <w:bCs/>
          <w:sz w:val="28"/>
          <w:szCs w:val="28"/>
        </w:rPr>
        <w:t xml:space="preserve"> года. </w:t>
      </w:r>
      <w:r w:rsidRPr="00463DC2">
        <w:rPr>
          <w:sz w:val="28"/>
          <w:szCs w:val="28"/>
        </w:rPr>
        <w:t xml:space="preserve"> </w:t>
      </w:r>
    </w:p>
    <w:p w:rsidR="00EC2CDC" w:rsidRPr="00463DC2" w:rsidRDefault="00EC2CDC" w:rsidP="00EC2CDC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DC2">
        <w:rPr>
          <w:sz w:val="28"/>
          <w:szCs w:val="28"/>
        </w:rPr>
        <w:t xml:space="preserve">       5.   Контроль за исполнением настоящего постановления оставляю за собой.</w:t>
      </w:r>
    </w:p>
    <w:p w:rsidR="00EC2CDC" w:rsidRPr="00463DC2" w:rsidRDefault="00EC2CDC" w:rsidP="00EC2CDC">
      <w:pPr>
        <w:jc w:val="both"/>
        <w:rPr>
          <w:sz w:val="20"/>
          <w:szCs w:val="20"/>
        </w:rPr>
      </w:pPr>
    </w:p>
    <w:p w:rsidR="00EC2CDC" w:rsidRPr="00463DC2" w:rsidRDefault="00EC2CDC" w:rsidP="00EC2CDC">
      <w:pPr>
        <w:rPr>
          <w:sz w:val="20"/>
          <w:szCs w:val="20"/>
        </w:rPr>
      </w:pPr>
    </w:p>
    <w:p w:rsidR="00EC2CDC" w:rsidRPr="00463DC2" w:rsidRDefault="00EC2CDC" w:rsidP="00EC2CDC">
      <w:pPr>
        <w:rPr>
          <w:sz w:val="20"/>
          <w:szCs w:val="20"/>
        </w:rPr>
      </w:pPr>
    </w:p>
    <w:p w:rsidR="00EC2CDC" w:rsidRPr="00463DC2" w:rsidRDefault="00EC2CDC" w:rsidP="00EC2CDC">
      <w:pPr>
        <w:rPr>
          <w:sz w:val="20"/>
          <w:szCs w:val="20"/>
        </w:rPr>
      </w:pPr>
    </w:p>
    <w:p w:rsidR="00CD25F4" w:rsidRDefault="00EC2CDC" w:rsidP="00CD25F4">
      <w:pPr>
        <w:spacing w:after="60"/>
        <w:ind w:right="40"/>
        <w:jc w:val="right"/>
        <w:rPr>
          <w:sz w:val="28"/>
          <w:szCs w:val="28"/>
        </w:rPr>
      </w:pPr>
      <w:r w:rsidRPr="00463DC2">
        <w:rPr>
          <w:sz w:val="28"/>
          <w:szCs w:val="28"/>
        </w:rPr>
        <w:t xml:space="preserve">   Глава сельского поселения</w:t>
      </w:r>
      <w:r>
        <w:rPr>
          <w:sz w:val="28"/>
          <w:szCs w:val="28"/>
        </w:rPr>
        <w:t xml:space="preserve">:                                          </w:t>
      </w:r>
    </w:p>
    <w:p w:rsidR="00EC2CDC" w:rsidRPr="00463DC2" w:rsidRDefault="00EC2CDC" w:rsidP="00CD25F4">
      <w:pPr>
        <w:spacing w:after="60"/>
        <w:ind w:right="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А.Е. Скороходова</w:t>
      </w:r>
      <w:r w:rsidRPr="00463DC2">
        <w:rPr>
          <w:sz w:val="28"/>
          <w:szCs w:val="28"/>
        </w:rPr>
        <w:t xml:space="preserve">                                                  </w:t>
      </w:r>
    </w:p>
    <w:p w:rsidR="00EC2CDC" w:rsidRPr="00463DC2" w:rsidRDefault="00EC2CDC" w:rsidP="00EC2CDC">
      <w:pPr>
        <w:spacing w:after="60"/>
        <w:ind w:right="40"/>
        <w:jc w:val="both"/>
        <w:rPr>
          <w:bCs/>
          <w:sz w:val="28"/>
          <w:szCs w:val="28"/>
        </w:rPr>
      </w:pPr>
      <w:r w:rsidRPr="00463DC2">
        <w:rPr>
          <w:sz w:val="28"/>
          <w:szCs w:val="28"/>
        </w:rPr>
        <w:t xml:space="preserve">   </w:t>
      </w:r>
    </w:p>
    <w:p w:rsidR="00EC2CDC" w:rsidRPr="00463DC2" w:rsidRDefault="00EC2CDC" w:rsidP="00EC2CDC">
      <w:pPr>
        <w:widowControl w:val="0"/>
        <w:shd w:val="clear" w:color="auto" w:fill="FFFFFF"/>
        <w:ind w:firstLine="720"/>
        <w:rPr>
          <w:rFonts w:ascii="Times Cyr Bash Normal" w:hAnsi="Times Cyr Bash Normal"/>
          <w:b/>
          <w:snapToGrid w:val="0"/>
          <w:sz w:val="32"/>
          <w:szCs w:val="20"/>
        </w:rPr>
      </w:pPr>
      <w:r w:rsidRPr="00463DC2">
        <w:rPr>
          <w:snapToGrid w:val="0"/>
          <w:sz w:val="28"/>
          <w:szCs w:val="28"/>
          <w:vertAlign w:val="superscript"/>
        </w:rPr>
        <w:tab/>
      </w:r>
      <w:r w:rsidRPr="00463DC2">
        <w:rPr>
          <w:snapToGrid w:val="0"/>
          <w:sz w:val="28"/>
          <w:szCs w:val="28"/>
          <w:vertAlign w:val="superscript"/>
        </w:rPr>
        <w:tab/>
        <w:t xml:space="preserve">                              </w:t>
      </w:r>
    </w:p>
    <w:p w:rsidR="00EC2CDC" w:rsidRPr="00463DC2" w:rsidRDefault="00EC2CDC" w:rsidP="00EC2CDC">
      <w:pPr>
        <w:keepNext/>
        <w:shd w:val="clear" w:color="auto" w:fill="FFFFFF"/>
        <w:jc w:val="both"/>
        <w:outlineLvl w:val="1"/>
        <w:rPr>
          <w:b/>
          <w:sz w:val="22"/>
          <w:szCs w:val="22"/>
        </w:rPr>
      </w:pPr>
      <w:r w:rsidRPr="00463DC2">
        <w:rPr>
          <w:b/>
          <w:sz w:val="22"/>
          <w:szCs w:val="22"/>
        </w:rPr>
        <w:t xml:space="preserve">                              </w:t>
      </w:r>
    </w:p>
    <w:p w:rsidR="00EC2CDC" w:rsidRPr="00463DC2" w:rsidRDefault="00EC2CDC" w:rsidP="00EC2CDC">
      <w:pPr>
        <w:shd w:val="clear" w:color="auto" w:fill="FFFFFF"/>
        <w:jc w:val="both"/>
        <w:rPr>
          <w:b/>
          <w:i/>
          <w:sz w:val="22"/>
          <w:szCs w:val="22"/>
        </w:rPr>
      </w:pPr>
      <w:r w:rsidRPr="00463DC2">
        <w:rPr>
          <w:b/>
          <w:i/>
          <w:sz w:val="22"/>
          <w:szCs w:val="22"/>
        </w:rPr>
        <w:t xml:space="preserve">                    </w:t>
      </w:r>
    </w:p>
    <w:p w:rsidR="00EC2CDC" w:rsidRPr="00463DC2" w:rsidRDefault="00EC2CDC" w:rsidP="00EC2CDC">
      <w:pPr>
        <w:keepNext/>
        <w:shd w:val="clear" w:color="auto" w:fill="FFFFFF"/>
        <w:jc w:val="both"/>
        <w:outlineLvl w:val="1"/>
        <w:rPr>
          <w:b/>
          <w:sz w:val="22"/>
          <w:szCs w:val="22"/>
        </w:rPr>
      </w:pPr>
    </w:p>
    <w:p w:rsidR="00EC2CDC" w:rsidRPr="00463DC2" w:rsidRDefault="00EC2CDC" w:rsidP="00EC2CDC">
      <w:pPr>
        <w:shd w:val="clear" w:color="auto" w:fill="FFFFFF"/>
        <w:rPr>
          <w:sz w:val="20"/>
          <w:szCs w:val="20"/>
        </w:rPr>
      </w:pPr>
    </w:p>
    <w:p w:rsidR="00EC2CDC" w:rsidRDefault="00EC2CDC" w:rsidP="00EC2CDC">
      <w:pPr>
        <w:shd w:val="clear" w:color="auto" w:fill="FFFFFF"/>
        <w:rPr>
          <w:sz w:val="20"/>
          <w:szCs w:val="20"/>
        </w:rPr>
      </w:pPr>
    </w:p>
    <w:p w:rsidR="00CD25F4" w:rsidRDefault="00CD25F4" w:rsidP="00EC2CDC">
      <w:pPr>
        <w:shd w:val="clear" w:color="auto" w:fill="FFFFFF"/>
        <w:rPr>
          <w:sz w:val="20"/>
          <w:szCs w:val="20"/>
        </w:rPr>
      </w:pPr>
    </w:p>
    <w:p w:rsidR="00CD25F4" w:rsidRDefault="00CD25F4" w:rsidP="00EC2CDC">
      <w:pPr>
        <w:shd w:val="clear" w:color="auto" w:fill="FFFFFF"/>
        <w:rPr>
          <w:sz w:val="20"/>
          <w:szCs w:val="20"/>
        </w:rPr>
      </w:pPr>
    </w:p>
    <w:p w:rsidR="00CD25F4" w:rsidRDefault="00CD25F4" w:rsidP="00EC2CDC">
      <w:pPr>
        <w:shd w:val="clear" w:color="auto" w:fill="FFFFFF"/>
        <w:rPr>
          <w:sz w:val="20"/>
          <w:szCs w:val="20"/>
        </w:rPr>
      </w:pPr>
    </w:p>
    <w:p w:rsidR="00CD25F4" w:rsidRPr="00463DC2" w:rsidRDefault="00CD25F4" w:rsidP="00EC2CDC">
      <w:pPr>
        <w:shd w:val="clear" w:color="auto" w:fill="FFFFFF"/>
        <w:rPr>
          <w:sz w:val="20"/>
          <w:szCs w:val="20"/>
        </w:rPr>
      </w:pPr>
    </w:p>
    <w:p w:rsidR="00EC2CDC" w:rsidRPr="00463DC2" w:rsidRDefault="00EC2CDC" w:rsidP="00EC2CDC">
      <w:pPr>
        <w:keepNext/>
        <w:shd w:val="clear" w:color="auto" w:fill="FFFFFF"/>
        <w:jc w:val="both"/>
        <w:outlineLvl w:val="1"/>
        <w:rPr>
          <w:b/>
          <w:sz w:val="22"/>
          <w:szCs w:val="22"/>
        </w:rPr>
      </w:pPr>
      <w:r w:rsidRPr="00463DC2">
        <w:rPr>
          <w:b/>
          <w:sz w:val="22"/>
          <w:szCs w:val="22"/>
        </w:rPr>
        <w:lastRenderedPageBreak/>
        <w:t xml:space="preserve">    </w:t>
      </w:r>
    </w:p>
    <w:p w:rsidR="00EC2CDC" w:rsidRPr="00463DC2" w:rsidRDefault="00EC2CDC" w:rsidP="00EC2CDC">
      <w:pPr>
        <w:shd w:val="clear" w:color="auto" w:fill="FFFFFF"/>
        <w:jc w:val="right"/>
        <w:rPr>
          <w:sz w:val="20"/>
          <w:szCs w:val="20"/>
        </w:rPr>
      </w:pPr>
      <w:r w:rsidRPr="00463DC2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463DC2">
        <w:t>Приложение 1</w:t>
      </w:r>
      <w:r w:rsidRPr="00463DC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463DC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2CDC" w:rsidRPr="00463DC2" w:rsidRDefault="00EC2CDC" w:rsidP="00EC2CDC">
      <w:pPr>
        <w:shd w:val="clear" w:color="auto" w:fill="FFFFFF"/>
        <w:tabs>
          <w:tab w:val="right" w:pos="9922"/>
        </w:tabs>
        <w:jc w:val="right"/>
      </w:pPr>
      <w:r w:rsidRPr="00463DC2">
        <w:t>к постановлению администрации</w:t>
      </w:r>
    </w:p>
    <w:p w:rsidR="00EC2CDC" w:rsidRPr="00463DC2" w:rsidRDefault="00EC2CDC" w:rsidP="00EC2CDC">
      <w:pPr>
        <w:shd w:val="clear" w:color="auto" w:fill="FFFFFF"/>
        <w:tabs>
          <w:tab w:val="right" w:pos="9922"/>
        </w:tabs>
        <w:jc w:val="right"/>
      </w:pPr>
      <w:r w:rsidRPr="00463DC2">
        <w:t xml:space="preserve">СП </w:t>
      </w:r>
      <w:r>
        <w:t>Вознесенский</w:t>
      </w:r>
      <w:r w:rsidRPr="00463DC2">
        <w:t xml:space="preserve"> сельсовет</w:t>
      </w:r>
    </w:p>
    <w:p w:rsidR="00EC2CDC" w:rsidRPr="00463DC2" w:rsidRDefault="00EC2CDC" w:rsidP="00EC2CDC">
      <w:pPr>
        <w:shd w:val="clear" w:color="auto" w:fill="FFFFFF"/>
        <w:tabs>
          <w:tab w:val="right" w:pos="9922"/>
        </w:tabs>
        <w:jc w:val="right"/>
      </w:pPr>
      <w:r w:rsidRPr="00463DC2">
        <w:t xml:space="preserve"> от</w:t>
      </w:r>
      <w:r w:rsidR="0028619F">
        <w:t xml:space="preserve"> 21</w:t>
      </w:r>
      <w:r w:rsidRPr="00463DC2">
        <w:t>.12.20</w:t>
      </w:r>
      <w:r>
        <w:t>20</w:t>
      </w:r>
      <w:r w:rsidRPr="00463DC2">
        <w:t>г. №</w:t>
      </w:r>
      <w:r>
        <w:t xml:space="preserve"> 63</w:t>
      </w:r>
      <w:r w:rsidRPr="00463DC2">
        <w:t xml:space="preserve">     </w:t>
      </w:r>
    </w:p>
    <w:p w:rsidR="00EC2CDC" w:rsidRPr="00463DC2" w:rsidRDefault="00EC2CDC" w:rsidP="00EC2CDC">
      <w:pPr>
        <w:shd w:val="clear" w:color="auto" w:fill="FFFFFF"/>
        <w:tabs>
          <w:tab w:val="right" w:pos="9922"/>
        </w:tabs>
        <w:jc w:val="right"/>
      </w:pPr>
    </w:p>
    <w:p w:rsidR="00EC2CDC" w:rsidRPr="00463DC2" w:rsidRDefault="00EC2CDC" w:rsidP="00EC2CDC">
      <w:pPr>
        <w:jc w:val="center"/>
      </w:pPr>
      <w:r w:rsidRPr="00463DC2">
        <w:t>Перечень главных администраторов</w:t>
      </w:r>
    </w:p>
    <w:p w:rsidR="00EC2CDC" w:rsidRPr="00463DC2" w:rsidRDefault="00EC2CDC" w:rsidP="00EC2CDC">
      <w:pPr>
        <w:jc w:val="center"/>
      </w:pPr>
      <w:r w:rsidRPr="00463DC2">
        <w:t xml:space="preserve">доходов бюджета сельского поселения </w:t>
      </w:r>
      <w:r>
        <w:t>Вознесенский</w:t>
      </w:r>
      <w:r w:rsidRPr="00463DC2">
        <w:t xml:space="preserve"> сельсовет муниципального района </w:t>
      </w:r>
      <w:proofErr w:type="spellStart"/>
      <w:r w:rsidRPr="00463DC2">
        <w:t>Дуванский</w:t>
      </w:r>
      <w:proofErr w:type="spellEnd"/>
      <w:r w:rsidRPr="00463DC2">
        <w:t xml:space="preserve"> район Республики Башкортостан</w:t>
      </w:r>
    </w:p>
    <w:p w:rsidR="00EC2CDC" w:rsidRPr="00463DC2" w:rsidRDefault="00EC2CDC" w:rsidP="00EC2CDC">
      <w:pPr>
        <w:jc w:val="center"/>
      </w:pPr>
    </w:p>
    <w:tbl>
      <w:tblPr>
        <w:tblW w:w="9935" w:type="dxa"/>
        <w:tblInd w:w="96" w:type="dxa"/>
        <w:shd w:val="clear" w:color="auto" w:fill="FFFFFF"/>
        <w:tblLayout w:type="fixed"/>
        <w:tblLook w:val="04A0"/>
      </w:tblPr>
      <w:tblGrid>
        <w:gridCol w:w="1430"/>
        <w:gridCol w:w="2551"/>
        <w:gridCol w:w="5954"/>
      </w:tblGrid>
      <w:tr w:rsidR="00EC2CDC" w:rsidRPr="00463DC2" w:rsidTr="00C96268">
        <w:trPr>
          <w:trHeight w:val="612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  <w:jc w:val="center"/>
            </w:pPr>
            <w:r w:rsidRPr="00463DC2">
              <w:t>Код бюджетной классификации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C2CDC" w:rsidRPr="00463DC2" w:rsidRDefault="00EC2CDC" w:rsidP="00C96268">
            <w:pPr>
              <w:shd w:val="clear" w:color="auto" w:fill="FFFFFF"/>
              <w:jc w:val="center"/>
            </w:pPr>
            <w:r w:rsidRPr="00463DC2">
              <w:t xml:space="preserve">Наименование </w:t>
            </w:r>
          </w:p>
        </w:tc>
      </w:tr>
      <w:tr w:rsidR="00EC2CDC" w:rsidRPr="00463DC2" w:rsidTr="00C96268">
        <w:trPr>
          <w:trHeight w:val="61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  <w:jc w:val="center"/>
            </w:pPr>
            <w:r w:rsidRPr="00463DC2">
              <w:t>Главного 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Вида, подвида доходов бюджета</w:t>
            </w:r>
          </w:p>
          <w:p w:rsidR="00EC2CDC" w:rsidRPr="00463DC2" w:rsidRDefault="00EC2CDC" w:rsidP="00C96268">
            <w:pPr>
              <w:shd w:val="clear" w:color="auto" w:fill="FFFFFF"/>
              <w:jc w:val="center"/>
            </w:pP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CDC" w:rsidRPr="00463DC2" w:rsidRDefault="00EC2CDC" w:rsidP="00C96268">
            <w:pPr>
              <w:shd w:val="clear" w:color="auto" w:fill="FFFFFF"/>
              <w:jc w:val="center"/>
            </w:pPr>
          </w:p>
        </w:tc>
      </w:tr>
      <w:tr w:rsidR="00EC2CDC" w:rsidRPr="00463DC2" w:rsidTr="00C96268">
        <w:trPr>
          <w:trHeight w:val="61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  <w:jc w:val="center"/>
            </w:pPr>
            <w:r w:rsidRPr="00463DC2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  <w:jc w:val="center"/>
            </w:pPr>
            <w:r w:rsidRPr="00463DC2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CDC" w:rsidRPr="00463DC2" w:rsidRDefault="00EC2CDC" w:rsidP="00C96268">
            <w:pPr>
              <w:shd w:val="clear" w:color="auto" w:fill="FFFFFF"/>
              <w:jc w:val="center"/>
            </w:pPr>
            <w:r w:rsidRPr="00463DC2">
              <w:t>3</w:t>
            </w:r>
          </w:p>
        </w:tc>
      </w:tr>
      <w:tr w:rsidR="00EC2CDC" w:rsidRPr="00463DC2" w:rsidTr="00C96268">
        <w:trPr>
          <w:trHeight w:val="931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10804020011000110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EC2CDC" w:rsidRPr="00463DC2" w:rsidTr="00C96268">
        <w:trPr>
          <w:trHeight w:val="931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rPr>
                <w:sz w:val="20"/>
                <w:szCs w:val="20"/>
              </w:rPr>
            </w:pPr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11103050100000120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rPr>
                <w:sz w:val="20"/>
                <w:szCs w:val="20"/>
              </w:rPr>
            </w:pPr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11301995100000130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rPr>
                <w:sz w:val="20"/>
                <w:szCs w:val="20"/>
              </w:rPr>
            </w:pPr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11302065100000130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rPr>
                <w:sz w:val="20"/>
                <w:szCs w:val="20"/>
              </w:rPr>
            </w:pPr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11302995100000130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Прочие доходы от компенсации затрат бюджетов сельских поселений</w:t>
            </w:r>
          </w:p>
        </w:tc>
      </w:tr>
      <w:tr w:rsidR="00EC2CDC" w:rsidRPr="00463DC2" w:rsidTr="00C96268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116 07010 10 0000 140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C2CDC" w:rsidRPr="00463DC2" w:rsidTr="00C96268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116 07090 10 0000 140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C2CDC" w:rsidRPr="00463DC2" w:rsidTr="00C96268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116 10031 10 0000 140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 xml:space="preserve">Возмещение ущерба при возникновении страховых случаев, когда </w:t>
            </w:r>
            <w:proofErr w:type="spellStart"/>
            <w:r w:rsidRPr="00463DC2">
              <w:t>выгодоприобретателями</w:t>
            </w:r>
            <w:proofErr w:type="spellEnd"/>
            <w:r w:rsidRPr="00463DC2">
              <w:t xml:space="preserve"> выступают получатели средств бюджета сельского поселения</w:t>
            </w:r>
          </w:p>
        </w:tc>
      </w:tr>
      <w:tr w:rsidR="00EC2CDC" w:rsidRPr="00463DC2" w:rsidTr="00C96268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116 10032 10 0000 140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C2CDC" w:rsidRPr="00463DC2" w:rsidTr="00C96268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lastRenderedPageBreak/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116 10061 10 0000 140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116 10062 10 0000 140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116 10081 10 0000 140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116 10082 10 0000 140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116 10100 10 0000 140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rPr>
                <w:sz w:val="20"/>
                <w:szCs w:val="20"/>
              </w:rPr>
            </w:pPr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11705050100000180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Прочие неналоговые доходы бюджетов сельских поселений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EC2CDC" w:rsidRDefault="00EC2CDC" w:rsidP="00C96268">
            <w:r w:rsidRPr="00EC2CDC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EC2CDC" w:rsidRDefault="00EC2CDC" w:rsidP="00C96268">
            <w:r w:rsidRPr="00EC2CDC">
              <w:t>111715030100000150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EC2CDC" w:rsidRDefault="00EC2CDC" w:rsidP="00C96268">
            <w:r w:rsidRPr="00EC2CDC">
              <w:t>Инициативные платежи, зачисляемые в бюджет сельских поселений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rPr>
                <w:sz w:val="20"/>
                <w:szCs w:val="20"/>
              </w:rPr>
            </w:pPr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11701050100000180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  <w:ind w:left="-57" w:right="-57"/>
            </w:pPr>
            <w:r w:rsidRPr="00463DC2">
              <w:t>Невыясненные поступления, зачисляемые в бюджеты сельских поселений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bookmarkStart w:id="1" w:name="_Hlk533598951"/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11801520100000150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11802500100000150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bookmarkEnd w:id="1"/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rPr>
                <w:sz w:val="20"/>
                <w:szCs w:val="20"/>
              </w:rPr>
            </w:pPr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20215002100000150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lastRenderedPageBreak/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2 021600110 0000 150</w:t>
            </w:r>
            <w:r w:rsidRPr="00463DC2">
              <w:tab/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20220216107216 150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463DC2">
              <w:t>софинансирование</w:t>
            </w:r>
            <w:proofErr w:type="spellEnd"/>
            <w:r w:rsidRPr="00463DC2"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20220077107231150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 xml:space="preserve">Субсидии бюджетам сельских поселений на </w:t>
            </w:r>
            <w:proofErr w:type="spellStart"/>
            <w:r w:rsidRPr="00463DC2">
              <w:t>софинансирование</w:t>
            </w:r>
            <w:proofErr w:type="spellEnd"/>
            <w:r w:rsidRPr="00463DC2"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463DC2">
              <w:t>софинансирование</w:t>
            </w:r>
            <w:proofErr w:type="spellEnd"/>
            <w:r w:rsidRPr="00463DC2"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20220077107232150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 xml:space="preserve">Субсидии бюджетам сельских поселений на </w:t>
            </w:r>
            <w:proofErr w:type="spellStart"/>
            <w:r w:rsidRPr="00463DC2">
              <w:t>софинансирование</w:t>
            </w:r>
            <w:proofErr w:type="spellEnd"/>
            <w:r w:rsidRPr="00463DC2"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463DC2">
              <w:t>электро</w:t>
            </w:r>
            <w:proofErr w:type="spellEnd"/>
            <w:r w:rsidRPr="00463DC2">
              <w:t>- и теплоснабжения)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202 20301 10 0000 150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202 25555 10 0000 150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rPr>
                <w:sz w:val="20"/>
                <w:szCs w:val="20"/>
              </w:rPr>
            </w:pPr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20235118100000150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2CDC" w:rsidRPr="00463DC2" w:rsidTr="00C96268">
        <w:trPr>
          <w:trHeight w:val="2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rPr>
                <w:sz w:val="20"/>
                <w:szCs w:val="20"/>
              </w:rPr>
            </w:pPr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20805000100000150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 xml:space="preserve">Перечисления из бюджетов сельских поселений </w:t>
            </w:r>
            <w:r w:rsidRPr="00463DC2">
              <w:rPr>
                <w:spacing w:val="-1"/>
              </w:rPr>
              <w:t xml:space="preserve">(в бюджеты поселений) для осуществления возврата (зачета) излишне </w:t>
            </w:r>
            <w:r w:rsidRPr="00463DC2"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2CDC" w:rsidRPr="00463DC2" w:rsidTr="00C96268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rPr>
                <w:sz w:val="20"/>
                <w:szCs w:val="20"/>
              </w:rPr>
            </w:pPr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 xml:space="preserve">20290054100000150 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EC2CDC" w:rsidRPr="00463DC2" w:rsidTr="00C96268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20225511100000150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Субсидии бюджетам сельских поселений на проведение комплексных кадастровых работ</w:t>
            </w:r>
          </w:p>
        </w:tc>
      </w:tr>
      <w:tr w:rsidR="00EC2CDC" w:rsidRPr="00463DC2" w:rsidTr="00C96268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20229999107247 150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 xml:space="preserve">Прочие субсидии бюджетам сельских поселений (субсидии на </w:t>
            </w:r>
            <w:proofErr w:type="spellStart"/>
            <w:r w:rsidRPr="00463DC2">
              <w:t>софинансирование</w:t>
            </w:r>
            <w:proofErr w:type="spellEnd"/>
            <w:r w:rsidRPr="00463DC2"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EC2CDC" w:rsidRPr="00463DC2" w:rsidTr="00C96268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20229999107250 150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EC2CDC" w:rsidRPr="00463DC2" w:rsidTr="00C96268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lastRenderedPageBreak/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20229999107237 150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EC2CDC" w:rsidRPr="00463DC2" w:rsidTr="00C96268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20249999 10 7404150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EC2CDC" w:rsidRPr="00463DC2" w:rsidTr="00C96268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20249999 10 7417150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Прочие межбюджетные трансферты, передаваемые бюджетам сельских поселений (иные межбюджетные трансферты на реализацию отдельных мероприятий по материально-техническому и финансовому обеспечению деятельности органов местного самоуправления)</w:t>
            </w:r>
          </w:p>
        </w:tc>
      </w:tr>
      <w:tr w:rsidR="00EC2CDC" w:rsidRPr="00463DC2" w:rsidTr="00C96268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20240014100000150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2CDC" w:rsidRPr="00463DC2" w:rsidTr="00C96268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 xml:space="preserve"> 21860010 10 0000 150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C2CDC" w:rsidRPr="00463DC2" w:rsidTr="00C96268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21805030 10 0000 150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C2CDC" w:rsidRPr="00463DC2" w:rsidTr="00C96268">
        <w:trPr>
          <w:trHeight w:val="4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 xml:space="preserve"> 21860020 10 0000 150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2CDC" w:rsidRPr="00463DC2" w:rsidTr="00C96268">
        <w:trPr>
          <w:trHeight w:val="41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21960010100000150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pPr>
              <w:shd w:val="clear" w:color="auto" w:fill="FFFFFF"/>
            </w:pPr>
            <w:r w:rsidRPr="00463DC2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C2CDC" w:rsidRPr="00463DC2" w:rsidTr="00C96268">
        <w:trPr>
          <w:trHeight w:val="60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2022999810 0000 150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Субсидии бюджетам сельских поселений на финансовое обеспечение отдельных полномочий</w:t>
            </w:r>
          </w:p>
        </w:tc>
      </w:tr>
      <w:tr w:rsidR="00EC2CDC" w:rsidRPr="00463DC2" w:rsidTr="00C96268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 xml:space="preserve">791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 xml:space="preserve">20705030106200150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EC2CDC" w:rsidRPr="00463DC2" w:rsidTr="00C96268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 xml:space="preserve">791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 xml:space="preserve">20705030106300150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  <w:tr w:rsidR="00EC2CDC" w:rsidRPr="00463DC2" w:rsidTr="00C96268">
        <w:trPr>
          <w:trHeight w:val="59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 xml:space="preserve">791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 xml:space="preserve">20705030106100150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Прочие безвозмездные поступления в бюджеты сельских поселений (прочие поступления)</w:t>
            </w:r>
          </w:p>
        </w:tc>
      </w:tr>
      <w:tr w:rsidR="00EC2CDC" w:rsidRPr="00463DC2" w:rsidTr="00C96268">
        <w:trPr>
          <w:trHeight w:val="59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 xml:space="preserve">20705030106600150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 xml:space="preserve"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</w:t>
            </w:r>
            <w:r w:rsidRPr="00463DC2">
              <w:lastRenderedPageBreak/>
              <w:t>территорий муниципальных образований Республики Башкортостан "Башкирские дворики")</w:t>
            </w:r>
          </w:p>
        </w:tc>
      </w:tr>
      <w:tr w:rsidR="00EC2CDC" w:rsidRPr="00463DC2" w:rsidTr="00C96268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lastRenderedPageBreak/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20249999 10 7201 150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EC2CDC" w:rsidRPr="00463DC2" w:rsidTr="00C96268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20249999 10 7231 150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EC2CDC" w:rsidRPr="00463DC2" w:rsidTr="00C96268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20249999 10 5497 150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EC2CDC" w:rsidRPr="00463DC2" w:rsidTr="00C96268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2024999910 5675 150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EC2CDC" w:rsidRPr="00463DC2" w:rsidTr="00C96268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20249999 10 7221 150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EC2CDC" w:rsidRPr="00463DC2" w:rsidTr="00C96268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20249999 107220 150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EC2CDC" w:rsidRPr="00463DC2" w:rsidTr="00C96268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20249999 10 7222 150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  <w:tr w:rsidR="00EC2CDC" w:rsidRPr="00463DC2" w:rsidTr="00C96268">
        <w:trPr>
          <w:trHeight w:val="4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20249999 10 7216 150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EC2CDC" w:rsidRPr="00463DC2" w:rsidTr="00C96268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20249999105555150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EC2CDC" w:rsidRPr="00463DC2" w:rsidTr="00C96268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20249999107248150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EC2CDC" w:rsidRPr="00463DC2" w:rsidTr="00C96268">
        <w:trPr>
          <w:trHeight w:val="9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C2CDC" w:rsidRPr="00463DC2" w:rsidRDefault="00EC2CDC" w:rsidP="00C96268">
            <w:r w:rsidRPr="00463DC2">
              <w:t>20249999107247150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CDC" w:rsidRPr="00463DC2" w:rsidRDefault="00EC2CDC" w:rsidP="00C96268">
            <w:r w:rsidRPr="00463DC2"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EC2CDC" w:rsidRPr="00463DC2" w:rsidRDefault="00EC2CDC" w:rsidP="00EC2CDC">
      <w:pPr>
        <w:jc w:val="center"/>
      </w:pPr>
    </w:p>
    <w:p w:rsidR="00EC2CDC" w:rsidRPr="00463DC2" w:rsidRDefault="00EC2CDC" w:rsidP="00EC2CDC">
      <w:pPr>
        <w:jc w:val="center"/>
      </w:pPr>
    </w:p>
    <w:p w:rsidR="00E250DC" w:rsidRPr="00443E20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spacing w:line="240" w:lineRule="atLeast"/>
        <w:jc w:val="both"/>
        <w:textAlignment w:val="baseline"/>
        <w:rPr>
          <w:sz w:val="28"/>
          <w:szCs w:val="28"/>
        </w:rPr>
      </w:pPr>
    </w:p>
    <w:p w:rsidR="00A94380" w:rsidRDefault="00A94380" w:rsidP="00664810">
      <w:pPr>
        <w:rPr>
          <w:rStyle w:val="aa"/>
        </w:rPr>
      </w:pPr>
    </w:p>
    <w:sectPr w:rsidR="00A94380" w:rsidSect="00CE4F2B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285C"/>
    <w:multiLevelType w:val="hybridMultilevel"/>
    <w:tmpl w:val="973ECD2A"/>
    <w:lvl w:ilvl="0" w:tplc="E7F4F910">
      <w:start w:val="1"/>
      <w:numFmt w:val="decimal"/>
      <w:lvlText w:val="%1."/>
      <w:lvlJc w:val="left"/>
      <w:pPr>
        <w:ind w:left="2074" w:hanging="13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5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34E4F"/>
    <w:rsid w:val="00002538"/>
    <w:rsid w:val="00026798"/>
    <w:rsid w:val="0003151A"/>
    <w:rsid w:val="000315A9"/>
    <w:rsid w:val="00031BFF"/>
    <w:rsid w:val="000349FE"/>
    <w:rsid w:val="00040EB3"/>
    <w:rsid w:val="00051793"/>
    <w:rsid w:val="00076740"/>
    <w:rsid w:val="000915D1"/>
    <w:rsid w:val="000A3D03"/>
    <w:rsid w:val="000A5233"/>
    <w:rsid w:val="000C6A3F"/>
    <w:rsid w:val="000C6CE6"/>
    <w:rsid w:val="000D1B07"/>
    <w:rsid w:val="000D3A9A"/>
    <w:rsid w:val="000D78CA"/>
    <w:rsid w:val="000E58A1"/>
    <w:rsid w:val="000F3198"/>
    <w:rsid w:val="0010309D"/>
    <w:rsid w:val="0010597E"/>
    <w:rsid w:val="00106786"/>
    <w:rsid w:val="00111BD8"/>
    <w:rsid w:val="00134E4F"/>
    <w:rsid w:val="00143C6A"/>
    <w:rsid w:val="00145CB7"/>
    <w:rsid w:val="00153557"/>
    <w:rsid w:val="00172C32"/>
    <w:rsid w:val="00193613"/>
    <w:rsid w:val="00195D45"/>
    <w:rsid w:val="00196FF4"/>
    <w:rsid w:val="001A2FCA"/>
    <w:rsid w:val="001A6550"/>
    <w:rsid w:val="001B033A"/>
    <w:rsid w:val="001B2155"/>
    <w:rsid w:val="001B3A67"/>
    <w:rsid w:val="001F09E0"/>
    <w:rsid w:val="001F3787"/>
    <w:rsid w:val="00214B4D"/>
    <w:rsid w:val="002242A2"/>
    <w:rsid w:val="002602B5"/>
    <w:rsid w:val="00260FF4"/>
    <w:rsid w:val="00264AA9"/>
    <w:rsid w:val="00285B28"/>
    <w:rsid w:val="0028619F"/>
    <w:rsid w:val="00290960"/>
    <w:rsid w:val="002A1F6A"/>
    <w:rsid w:val="002A3F19"/>
    <w:rsid w:val="002A4C15"/>
    <w:rsid w:val="002B333D"/>
    <w:rsid w:val="002B4B69"/>
    <w:rsid w:val="002C5850"/>
    <w:rsid w:val="002D114B"/>
    <w:rsid w:val="002E75E0"/>
    <w:rsid w:val="00303125"/>
    <w:rsid w:val="003058A7"/>
    <w:rsid w:val="00323162"/>
    <w:rsid w:val="00336E06"/>
    <w:rsid w:val="00343A31"/>
    <w:rsid w:val="003450FF"/>
    <w:rsid w:val="0034754E"/>
    <w:rsid w:val="003651DF"/>
    <w:rsid w:val="00370321"/>
    <w:rsid w:val="0038123D"/>
    <w:rsid w:val="00385B88"/>
    <w:rsid w:val="003A170E"/>
    <w:rsid w:val="003A4AF4"/>
    <w:rsid w:val="003C1F23"/>
    <w:rsid w:val="003D02AB"/>
    <w:rsid w:val="003D39CD"/>
    <w:rsid w:val="003E16FC"/>
    <w:rsid w:val="003E354A"/>
    <w:rsid w:val="003E60B9"/>
    <w:rsid w:val="003F0F70"/>
    <w:rsid w:val="003F1A01"/>
    <w:rsid w:val="003F2073"/>
    <w:rsid w:val="0040237E"/>
    <w:rsid w:val="00402F19"/>
    <w:rsid w:val="00404B0A"/>
    <w:rsid w:val="00414BD9"/>
    <w:rsid w:val="00426ECC"/>
    <w:rsid w:val="0042794C"/>
    <w:rsid w:val="004628DC"/>
    <w:rsid w:val="004636AB"/>
    <w:rsid w:val="00474214"/>
    <w:rsid w:val="0047497C"/>
    <w:rsid w:val="00481533"/>
    <w:rsid w:val="004816ED"/>
    <w:rsid w:val="00493459"/>
    <w:rsid w:val="004A22C6"/>
    <w:rsid w:val="004A3459"/>
    <w:rsid w:val="004B4100"/>
    <w:rsid w:val="004B543C"/>
    <w:rsid w:val="004D5AAE"/>
    <w:rsid w:val="004E585A"/>
    <w:rsid w:val="004F1EE9"/>
    <w:rsid w:val="00500599"/>
    <w:rsid w:val="005104E7"/>
    <w:rsid w:val="00510816"/>
    <w:rsid w:val="00530CB6"/>
    <w:rsid w:val="00531E20"/>
    <w:rsid w:val="0053320D"/>
    <w:rsid w:val="00545DD8"/>
    <w:rsid w:val="00550E41"/>
    <w:rsid w:val="0057421B"/>
    <w:rsid w:val="00583B3A"/>
    <w:rsid w:val="005959CD"/>
    <w:rsid w:val="005A3B7E"/>
    <w:rsid w:val="005B0785"/>
    <w:rsid w:val="005B2156"/>
    <w:rsid w:val="005B338E"/>
    <w:rsid w:val="005C1B26"/>
    <w:rsid w:val="005E6154"/>
    <w:rsid w:val="006044BF"/>
    <w:rsid w:val="00616B98"/>
    <w:rsid w:val="00620219"/>
    <w:rsid w:val="00621803"/>
    <w:rsid w:val="006342A6"/>
    <w:rsid w:val="006349F6"/>
    <w:rsid w:val="00646B76"/>
    <w:rsid w:val="00662F58"/>
    <w:rsid w:val="00664810"/>
    <w:rsid w:val="006672BD"/>
    <w:rsid w:val="00673EA2"/>
    <w:rsid w:val="006822A4"/>
    <w:rsid w:val="00687851"/>
    <w:rsid w:val="006A3893"/>
    <w:rsid w:val="006B67EC"/>
    <w:rsid w:val="006B6DF6"/>
    <w:rsid w:val="006C0119"/>
    <w:rsid w:val="006C6C4A"/>
    <w:rsid w:val="006D2EC8"/>
    <w:rsid w:val="006E6609"/>
    <w:rsid w:val="006F655D"/>
    <w:rsid w:val="007009F5"/>
    <w:rsid w:val="0070104D"/>
    <w:rsid w:val="007360ED"/>
    <w:rsid w:val="00744B9A"/>
    <w:rsid w:val="007502A2"/>
    <w:rsid w:val="00760D03"/>
    <w:rsid w:val="007637BE"/>
    <w:rsid w:val="007659C6"/>
    <w:rsid w:val="00782B35"/>
    <w:rsid w:val="007879AB"/>
    <w:rsid w:val="007C072B"/>
    <w:rsid w:val="007C129E"/>
    <w:rsid w:val="007C2D61"/>
    <w:rsid w:val="007C548C"/>
    <w:rsid w:val="007D27EC"/>
    <w:rsid w:val="007D50BF"/>
    <w:rsid w:val="007D77CF"/>
    <w:rsid w:val="007D7BF7"/>
    <w:rsid w:val="007E200E"/>
    <w:rsid w:val="007E6015"/>
    <w:rsid w:val="007E78C9"/>
    <w:rsid w:val="007F6751"/>
    <w:rsid w:val="00810FB7"/>
    <w:rsid w:val="00816910"/>
    <w:rsid w:val="008311EA"/>
    <w:rsid w:val="00832520"/>
    <w:rsid w:val="00841DAA"/>
    <w:rsid w:val="008439C4"/>
    <w:rsid w:val="00850087"/>
    <w:rsid w:val="0085552A"/>
    <w:rsid w:val="008569FB"/>
    <w:rsid w:val="00857247"/>
    <w:rsid w:val="0086738D"/>
    <w:rsid w:val="008874C9"/>
    <w:rsid w:val="008969D5"/>
    <w:rsid w:val="00896C58"/>
    <w:rsid w:val="008D28DF"/>
    <w:rsid w:val="008D53FC"/>
    <w:rsid w:val="008E002E"/>
    <w:rsid w:val="008F4BF6"/>
    <w:rsid w:val="00902201"/>
    <w:rsid w:val="00911691"/>
    <w:rsid w:val="00912BBB"/>
    <w:rsid w:val="009211CF"/>
    <w:rsid w:val="00925D4B"/>
    <w:rsid w:val="00937B99"/>
    <w:rsid w:val="009434D4"/>
    <w:rsid w:val="00952545"/>
    <w:rsid w:val="009537E7"/>
    <w:rsid w:val="00972186"/>
    <w:rsid w:val="00984E4B"/>
    <w:rsid w:val="00995E65"/>
    <w:rsid w:val="009A3D3B"/>
    <w:rsid w:val="009A6D85"/>
    <w:rsid w:val="009D718E"/>
    <w:rsid w:val="009E63E7"/>
    <w:rsid w:val="009E7AF5"/>
    <w:rsid w:val="009F2A64"/>
    <w:rsid w:val="009F32C9"/>
    <w:rsid w:val="00A0435C"/>
    <w:rsid w:val="00A07DC0"/>
    <w:rsid w:val="00A2180B"/>
    <w:rsid w:val="00A27633"/>
    <w:rsid w:val="00A35081"/>
    <w:rsid w:val="00A40F9F"/>
    <w:rsid w:val="00A46862"/>
    <w:rsid w:val="00A5211F"/>
    <w:rsid w:val="00A52267"/>
    <w:rsid w:val="00A52573"/>
    <w:rsid w:val="00A53EAB"/>
    <w:rsid w:val="00A82501"/>
    <w:rsid w:val="00A82B79"/>
    <w:rsid w:val="00A84E57"/>
    <w:rsid w:val="00A94380"/>
    <w:rsid w:val="00A95E17"/>
    <w:rsid w:val="00AB45B9"/>
    <w:rsid w:val="00AB6A93"/>
    <w:rsid w:val="00AB787F"/>
    <w:rsid w:val="00AC2AEE"/>
    <w:rsid w:val="00AD5A0B"/>
    <w:rsid w:val="00AD7910"/>
    <w:rsid w:val="00AE35E8"/>
    <w:rsid w:val="00AF4F77"/>
    <w:rsid w:val="00AF756C"/>
    <w:rsid w:val="00B030DA"/>
    <w:rsid w:val="00B06F60"/>
    <w:rsid w:val="00B07765"/>
    <w:rsid w:val="00B215B0"/>
    <w:rsid w:val="00B225EF"/>
    <w:rsid w:val="00B263DE"/>
    <w:rsid w:val="00B27B1A"/>
    <w:rsid w:val="00B440C8"/>
    <w:rsid w:val="00B50D0C"/>
    <w:rsid w:val="00B61D37"/>
    <w:rsid w:val="00B62F48"/>
    <w:rsid w:val="00B82A91"/>
    <w:rsid w:val="00BB7803"/>
    <w:rsid w:val="00BE3F37"/>
    <w:rsid w:val="00BE4426"/>
    <w:rsid w:val="00BE660A"/>
    <w:rsid w:val="00C00F25"/>
    <w:rsid w:val="00C06CBC"/>
    <w:rsid w:val="00C1043F"/>
    <w:rsid w:val="00C11647"/>
    <w:rsid w:val="00C13AD3"/>
    <w:rsid w:val="00C15D1C"/>
    <w:rsid w:val="00C23CAC"/>
    <w:rsid w:val="00C333ED"/>
    <w:rsid w:val="00C33BA6"/>
    <w:rsid w:val="00C46700"/>
    <w:rsid w:val="00C46A29"/>
    <w:rsid w:val="00C5033D"/>
    <w:rsid w:val="00C57F19"/>
    <w:rsid w:val="00C65F2A"/>
    <w:rsid w:val="00C76577"/>
    <w:rsid w:val="00C80DDB"/>
    <w:rsid w:val="00C819E0"/>
    <w:rsid w:val="00C85810"/>
    <w:rsid w:val="00CA0736"/>
    <w:rsid w:val="00CA2C1C"/>
    <w:rsid w:val="00CA4454"/>
    <w:rsid w:val="00CB7F5B"/>
    <w:rsid w:val="00CC4E05"/>
    <w:rsid w:val="00CC6210"/>
    <w:rsid w:val="00CD25F4"/>
    <w:rsid w:val="00CD72B2"/>
    <w:rsid w:val="00CD7C2C"/>
    <w:rsid w:val="00CE4F2B"/>
    <w:rsid w:val="00CE705E"/>
    <w:rsid w:val="00CF7B5C"/>
    <w:rsid w:val="00D04E6E"/>
    <w:rsid w:val="00D15A10"/>
    <w:rsid w:val="00D177D9"/>
    <w:rsid w:val="00D2122A"/>
    <w:rsid w:val="00D22615"/>
    <w:rsid w:val="00D43531"/>
    <w:rsid w:val="00D53116"/>
    <w:rsid w:val="00D54DC4"/>
    <w:rsid w:val="00D669BE"/>
    <w:rsid w:val="00D72F62"/>
    <w:rsid w:val="00D773A0"/>
    <w:rsid w:val="00D81506"/>
    <w:rsid w:val="00D81A45"/>
    <w:rsid w:val="00D83C0A"/>
    <w:rsid w:val="00D87C0F"/>
    <w:rsid w:val="00D913E7"/>
    <w:rsid w:val="00D930DA"/>
    <w:rsid w:val="00D93AE2"/>
    <w:rsid w:val="00D96560"/>
    <w:rsid w:val="00DA08AD"/>
    <w:rsid w:val="00DA5119"/>
    <w:rsid w:val="00DB37A4"/>
    <w:rsid w:val="00DB596D"/>
    <w:rsid w:val="00DB5B9E"/>
    <w:rsid w:val="00DC031A"/>
    <w:rsid w:val="00DC6E99"/>
    <w:rsid w:val="00DD3824"/>
    <w:rsid w:val="00DF09B6"/>
    <w:rsid w:val="00E165B2"/>
    <w:rsid w:val="00E250DC"/>
    <w:rsid w:val="00E41CE2"/>
    <w:rsid w:val="00E45DB5"/>
    <w:rsid w:val="00E47935"/>
    <w:rsid w:val="00E607EA"/>
    <w:rsid w:val="00E64040"/>
    <w:rsid w:val="00E6724C"/>
    <w:rsid w:val="00E7031A"/>
    <w:rsid w:val="00E71AF4"/>
    <w:rsid w:val="00E727FF"/>
    <w:rsid w:val="00E75EBE"/>
    <w:rsid w:val="00E82B4E"/>
    <w:rsid w:val="00E94F95"/>
    <w:rsid w:val="00EA7574"/>
    <w:rsid w:val="00EB14D2"/>
    <w:rsid w:val="00EB2689"/>
    <w:rsid w:val="00EC22AC"/>
    <w:rsid w:val="00EC2CDC"/>
    <w:rsid w:val="00EC3652"/>
    <w:rsid w:val="00ED1136"/>
    <w:rsid w:val="00ED2572"/>
    <w:rsid w:val="00ED299F"/>
    <w:rsid w:val="00ED4AAA"/>
    <w:rsid w:val="00ED4E7D"/>
    <w:rsid w:val="00ED4EC6"/>
    <w:rsid w:val="00EF1F7F"/>
    <w:rsid w:val="00EF2CF2"/>
    <w:rsid w:val="00F02800"/>
    <w:rsid w:val="00F0447E"/>
    <w:rsid w:val="00F32CFD"/>
    <w:rsid w:val="00F3782B"/>
    <w:rsid w:val="00F47DE9"/>
    <w:rsid w:val="00F54235"/>
    <w:rsid w:val="00F54D0D"/>
    <w:rsid w:val="00F57F54"/>
    <w:rsid w:val="00F64013"/>
    <w:rsid w:val="00F65301"/>
    <w:rsid w:val="00F847D8"/>
    <w:rsid w:val="00F9119A"/>
    <w:rsid w:val="00F92BF6"/>
    <w:rsid w:val="00FB5D84"/>
    <w:rsid w:val="00FB6620"/>
    <w:rsid w:val="00FC39F7"/>
    <w:rsid w:val="00FD297D"/>
    <w:rsid w:val="00FD45BB"/>
    <w:rsid w:val="00FD627F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A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43A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3A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343A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6">
    <w:name w:val="No Spacing"/>
    <w:uiPriority w:val="1"/>
    <w:qFormat/>
    <w:rsid w:val="00193613"/>
    <w:rPr>
      <w:sz w:val="24"/>
      <w:szCs w:val="24"/>
    </w:rPr>
  </w:style>
  <w:style w:type="paragraph" w:styleId="a7">
    <w:name w:val="List Paragraph"/>
    <w:basedOn w:val="a"/>
    <w:uiPriority w:val="99"/>
    <w:qFormat/>
    <w:rsid w:val="00193613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uiPriority w:val="99"/>
    <w:qFormat/>
    <w:rsid w:val="00193613"/>
    <w:rPr>
      <w:b/>
      <w:bCs/>
    </w:rPr>
  </w:style>
  <w:style w:type="paragraph" w:styleId="ab">
    <w:name w:val="Normal (Web)"/>
    <w:basedOn w:val="a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c">
    <w:name w:val="header"/>
    <w:basedOn w:val="a"/>
    <w:link w:val="ad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43A31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43A3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43A31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343A31"/>
    <w:rPr>
      <w:rFonts w:ascii="Calibri" w:hAnsi="Calibri"/>
      <w:i/>
      <w:iCs/>
      <w:sz w:val="24"/>
      <w:szCs w:val="24"/>
    </w:rPr>
  </w:style>
  <w:style w:type="character" w:customStyle="1" w:styleId="fontstyle01">
    <w:name w:val="fontstyle01"/>
    <w:rsid w:val="00343A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43A3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e">
    <w:name w:val="Plain Text"/>
    <w:basedOn w:val="a"/>
    <w:link w:val="af"/>
    <w:rsid w:val="00343A3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43A31"/>
    <w:rPr>
      <w:rFonts w:ascii="Courier New" w:hAnsi="Courier New"/>
    </w:rPr>
  </w:style>
  <w:style w:type="paragraph" w:customStyle="1" w:styleId="msonormalbullet2gif">
    <w:name w:val="msonormalbullet2.gif"/>
    <w:basedOn w:val="a"/>
    <w:rsid w:val="00FD29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4080-0AD1-4525-80CF-EC1B39FF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2</cp:lastModifiedBy>
  <cp:revision>82</cp:revision>
  <cp:lastPrinted>2020-12-23T11:40:00Z</cp:lastPrinted>
  <dcterms:created xsi:type="dcterms:W3CDTF">2019-03-03T06:37:00Z</dcterms:created>
  <dcterms:modified xsi:type="dcterms:W3CDTF">2021-01-11T08:16:00Z</dcterms:modified>
</cp:coreProperties>
</file>